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7E6" w:rsidRPr="00392226" w:rsidRDefault="00AB3D4D" w:rsidP="00AB3D4D">
      <w:pPr>
        <w:pStyle w:val="AralkYok"/>
        <w:tabs>
          <w:tab w:val="left" w:pos="2931"/>
          <w:tab w:val="center" w:pos="4536"/>
        </w:tabs>
        <w:jc w:val="center"/>
        <w:rPr>
          <w:rFonts w:ascii="Tahoma" w:hAnsi="Tahoma" w:cs="Tahoma"/>
          <w:b/>
          <w:noProof/>
          <w:sz w:val="21"/>
          <w:szCs w:val="21"/>
        </w:rPr>
      </w:pPr>
      <w:bookmarkStart w:id="0" w:name="_GoBack"/>
      <w:bookmarkEnd w:id="0"/>
      <w:r>
        <w:rPr>
          <w:rFonts w:ascii="Tahoma" w:hAnsi="Tahoma" w:cs="Tahoma"/>
          <w:b/>
          <w:noProof/>
          <w:sz w:val="21"/>
          <w:szCs w:val="21"/>
        </w:rPr>
        <w:t>ODA SIZDIRMAZLIK TESTİ</w:t>
      </w:r>
    </w:p>
    <w:p w:rsidR="002D0E88" w:rsidRPr="00392226" w:rsidRDefault="002D0E88" w:rsidP="00AB3D4D">
      <w:pPr>
        <w:pStyle w:val="AralkYok"/>
        <w:jc w:val="center"/>
        <w:rPr>
          <w:rFonts w:ascii="Tahoma" w:hAnsi="Tahoma" w:cs="Tahoma"/>
          <w:b/>
          <w:noProof/>
          <w:sz w:val="21"/>
          <w:szCs w:val="21"/>
        </w:rPr>
      </w:pPr>
      <w:r w:rsidRPr="00392226">
        <w:rPr>
          <w:rFonts w:ascii="Tahoma" w:hAnsi="Tahoma" w:cs="Tahoma"/>
          <w:b/>
          <w:noProof/>
          <w:sz w:val="21"/>
          <w:szCs w:val="21"/>
        </w:rPr>
        <w:t>TEKNİK ŞARTNAMESİ</w:t>
      </w:r>
    </w:p>
    <w:p w:rsidR="00C277E6" w:rsidRDefault="00C277E6" w:rsidP="00C277E6">
      <w:pPr>
        <w:pStyle w:val="AralkYok"/>
        <w:ind w:left="720"/>
        <w:jc w:val="both"/>
        <w:rPr>
          <w:rFonts w:ascii="Tahoma" w:hAnsi="Tahoma" w:cs="Tahoma"/>
          <w:noProof/>
          <w:sz w:val="21"/>
          <w:szCs w:val="21"/>
        </w:rPr>
      </w:pPr>
    </w:p>
    <w:p w:rsidR="00C277E6" w:rsidRPr="00392226" w:rsidRDefault="00C277E6" w:rsidP="002D0E88">
      <w:pPr>
        <w:pStyle w:val="AralkYok"/>
        <w:numPr>
          <w:ilvl w:val="0"/>
          <w:numId w:val="7"/>
        </w:numPr>
        <w:jc w:val="both"/>
        <w:rPr>
          <w:rFonts w:ascii="Tahoma" w:hAnsi="Tahoma" w:cs="Tahoma"/>
          <w:b/>
          <w:noProof/>
          <w:sz w:val="21"/>
          <w:szCs w:val="21"/>
        </w:rPr>
      </w:pPr>
      <w:r w:rsidRPr="00392226">
        <w:rPr>
          <w:rFonts w:ascii="Tahoma" w:hAnsi="Tahoma" w:cs="Tahoma"/>
          <w:b/>
          <w:noProof/>
          <w:sz w:val="21"/>
          <w:szCs w:val="21"/>
        </w:rPr>
        <w:t>KONU:</w:t>
      </w:r>
    </w:p>
    <w:p w:rsidR="00C277E6" w:rsidRDefault="00C277E6" w:rsidP="00C277E6">
      <w:pPr>
        <w:pStyle w:val="AralkYok"/>
        <w:ind w:left="360"/>
        <w:jc w:val="both"/>
        <w:rPr>
          <w:rFonts w:ascii="Tahoma" w:hAnsi="Tahoma" w:cs="Tahoma"/>
          <w:noProof/>
          <w:sz w:val="21"/>
          <w:szCs w:val="21"/>
        </w:rPr>
      </w:pPr>
    </w:p>
    <w:p w:rsidR="00AB3D4D" w:rsidRDefault="00C277E6" w:rsidP="00AB3D4D">
      <w:pPr>
        <w:pStyle w:val="AralkYok"/>
        <w:ind w:left="708"/>
        <w:jc w:val="both"/>
        <w:rPr>
          <w:rFonts w:ascii="Tahoma" w:hAnsi="Tahoma" w:cs="Tahoma"/>
          <w:noProof/>
          <w:sz w:val="21"/>
          <w:szCs w:val="21"/>
        </w:rPr>
      </w:pPr>
      <w:r w:rsidRPr="007263FA">
        <w:rPr>
          <w:rFonts w:ascii="Tahoma" w:hAnsi="Tahoma" w:cs="Tahoma"/>
          <w:noProof/>
          <w:sz w:val="21"/>
          <w:szCs w:val="21"/>
        </w:rPr>
        <w:t xml:space="preserve">Bu teknik doküman, </w:t>
      </w:r>
      <w:r w:rsidR="009E25C2" w:rsidRPr="00A41B11">
        <w:rPr>
          <w:rFonts w:ascii="Tahoma" w:hAnsi="Tahoma" w:cs="Tahoma"/>
          <w:noProof/>
          <w:sz w:val="21"/>
          <w:szCs w:val="21"/>
        </w:rPr>
        <w:t>…</w:t>
      </w:r>
      <w:r w:rsidR="007A7F31" w:rsidRPr="00A41B11">
        <w:rPr>
          <w:rFonts w:ascii="Tahoma" w:hAnsi="Tahoma" w:cs="Tahoma"/>
          <w:noProof/>
          <w:sz w:val="21"/>
          <w:szCs w:val="21"/>
        </w:rPr>
        <w:t>…</w:t>
      </w:r>
      <w:r w:rsidR="00AB3D4D">
        <w:rPr>
          <w:rFonts w:ascii="Tahoma" w:hAnsi="Tahoma" w:cs="Tahoma"/>
          <w:noProof/>
          <w:sz w:val="21"/>
          <w:szCs w:val="21"/>
        </w:rPr>
        <w:t>………………………………………………………………………………………….</w:t>
      </w:r>
    </w:p>
    <w:p w:rsidR="00AB3D4D" w:rsidRDefault="00AB3D4D" w:rsidP="00AB3D4D">
      <w:pPr>
        <w:pStyle w:val="AralkYok"/>
        <w:ind w:left="708"/>
        <w:jc w:val="both"/>
        <w:rPr>
          <w:rFonts w:ascii="Tahoma" w:hAnsi="Tahoma" w:cs="Tahoma"/>
          <w:noProof/>
          <w:sz w:val="21"/>
          <w:szCs w:val="21"/>
        </w:rPr>
      </w:pPr>
      <w:r w:rsidRPr="00AB3D4D">
        <w:rPr>
          <w:rFonts w:ascii="Tahoma" w:hAnsi="Tahoma" w:cs="Tahoma"/>
          <w:noProof/>
          <w:sz w:val="21"/>
          <w:szCs w:val="21"/>
        </w:rPr>
        <w:t>kapsamındaki mahallerin, gazlı söndürme sistemi (FM-200</w:t>
      </w:r>
      <w:r w:rsidRPr="00AB3D4D">
        <w:rPr>
          <w:rFonts w:ascii="Tahoma" w:hAnsi="Tahoma" w:cs="Tahoma"/>
          <w:noProof/>
          <w:sz w:val="21"/>
          <w:szCs w:val="21"/>
          <w:vertAlign w:val="superscript"/>
        </w:rPr>
        <w:t>®</w:t>
      </w:r>
      <w:r w:rsidRPr="00AB3D4D">
        <w:rPr>
          <w:rFonts w:ascii="Tahoma" w:hAnsi="Tahoma" w:cs="Tahoma"/>
          <w:noProof/>
          <w:sz w:val="21"/>
          <w:szCs w:val="21"/>
        </w:rPr>
        <w:t>, NOVEC 1230</w:t>
      </w:r>
      <w:r w:rsidRPr="00AB3D4D">
        <w:rPr>
          <w:rFonts w:ascii="Tahoma" w:hAnsi="Tahoma" w:cs="Tahoma"/>
          <w:noProof/>
          <w:sz w:val="21"/>
          <w:szCs w:val="21"/>
          <w:vertAlign w:val="superscript"/>
        </w:rPr>
        <w:t>TM</w:t>
      </w:r>
      <w:r w:rsidRPr="00AB3D4D">
        <w:rPr>
          <w:rFonts w:ascii="Tahoma" w:hAnsi="Tahoma" w:cs="Tahoma"/>
          <w:noProof/>
          <w:sz w:val="21"/>
          <w:szCs w:val="21"/>
        </w:rPr>
        <w:t>, Argon ve/veya Karışım Gazları) devreye girdiğinde</w:t>
      </w:r>
      <w:r>
        <w:rPr>
          <w:rFonts w:ascii="Tahoma" w:hAnsi="Tahoma" w:cs="Tahoma"/>
          <w:noProof/>
          <w:sz w:val="21"/>
          <w:szCs w:val="21"/>
        </w:rPr>
        <w:t xml:space="preserve">  </w:t>
      </w:r>
      <w:r w:rsidRPr="00AB3D4D">
        <w:rPr>
          <w:rFonts w:ascii="Tahoma" w:hAnsi="Tahoma" w:cs="Tahoma"/>
          <w:noProof/>
          <w:sz w:val="21"/>
          <w:szCs w:val="21"/>
        </w:rPr>
        <w:t>söndürücü gazın oda içerisinde istenen konsantrasyonda ne kadar süre boyunca kalabileceğinin, " Oda</w:t>
      </w:r>
      <w:r>
        <w:rPr>
          <w:rFonts w:ascii="Tahoma" w:hAnsi="Tahoma" w:cs="Tahoma"/>
          <w:noProof/>
          <w:sz w:val="21"/>
          <w:szCs w:val="21"/>
        </w:rPr>
        <w:t xml:space="preserve"> </w:t>
      </w:r>
      <w:r w:rsidRPr="00AB3D4D">
        <w:rPr>
          <w:rFonts w:ascii="Tahoma" w:hAnsi="Tahoma" w:cs="Tahoma"/>
          <w:noProof/>
          <w:sz w:val="21"/>
          <w:szCs w:val="21"/>
        </w:rPr>
        <w:t>Bütünlüğünün " (Room Integrity) tespit edilmesine yönelik deneme, rap</w:t>
      </w:r>
      <w:r>
        <w:rPr>
          <w:rFonts w:ascii="Tahoma" w:hAnsi="Tahoma" w:cs="Tahoma"/>
          <w:noProof/>
          <w:sz w:val="21"/>
          <w:szCs w:val="21"/>
        </w:rPr>
        <w:t>orlama ve sertifikalandırma hiz</w:t>
      </w:r>
      <w:r w:rsidRPr="00AB3D4D">
        <w:rPr>
          <w:rFonts w:ascii="Tahoma" w:hAnsi="Tahoma" w:cs="Tahoma"/>
          <w:noProof/>
          <w:sz w:val="21"/>
          <w:szCs w:val="21"/>
        </w:rPr>
        <w:t>metleri</w:t>
      </w:r>
      <w:r>
        <w:rPr>
          <w:rFonts w:ascii="Tahoma" w:hAnsi="Tahoma" w:cs="Tahoma"/>
          <w:noProof/>
          <w:sz w:val="21"/>
          <w:szCs w:val="21"/>
        </w:rPr>
        <w:t xml:space="preserve">ne ilişkin işin yapılması ile ilgili </w:t>
      </w:r>
      <w:r w:rsidRPr="00AB3D4D">
        <w:rPr>
          <w:rFonts w:ascii="Tahoma" w:hAnsi="Tahoma" w:cs="Tahoma"/>
          <w:noProof/>
          <w:sz w:val="21"/>
          <w:szCs w:val="21"/>
        </w:rPr>
        <w:t xml:space="preserve">“Oda Sızdırmazlık Testi” </w:t>
      </w:r>
      <w:r>
        <w:rPr>
          <w:rFonts w:ascii="Tahoma" w:hAnsi="Tahoma" w:cs="Tahoma"/>
          <w:noProof/>
          <w:sz w:val="21"/>
          <w:szCs w:val="21"/>
        </w:rPr>
        <w:t xml:space="preserve">metotlarını ve ilgili </w:t>
      </w:r>
      <w:r w:rsidRPr="007263FA">
        <w:rPr>
          <w:rFonts w:ascii="Tahoma" w:hAnsi="Tahoma" w:cs="Tahoma"/>
          <w:noProof/>
          <w:sz w:val="21"/>
          <w:szCs w:val="21"/>
        </w:rPr>
        <w:t>diğer hususları konu alır.</w:t>
      </w:r>
    </w:p>
    <w:p w:rsidR="002D0E88" w:rsidRPr="007263FA" w:rsidRDefault="002D0E88" w:rsidP="00C277E6">
      <w:pPr>
        <w:pStyle w:val="AralkYok"/>
        <w:ind w:left="708"/>
        <w:jc w:val="both"/>
        <w:rPr>
          <w:rFonts w:ascii="Tahoma" w:hAnsi="Tahoma" w:cs="Tahoma"/>
          <w:noProof/>
          <w:sz w:val="21"/>
          <w:szCs w:val="21"/>
        </w:rPr>
      </w:pPr>
    </w:p>
    <w:p w:rsidR="002C130B" w:rsidRDefault="002C130B" w:rsidP="008079FD">
      <w:pPr>
        <w:pStyle w:val="AralkYok"/>
        <w:numPr>
          <w:ilvl w:val="0"/>
          <w:numId w:val="7"/>
        </w:numPr>
        <w:jc w:val="both"/>
        <w:rPr>
          <w:rFonts w:ascii="Tahoma" w:hAnsi="Tahoma" w:cs="Tahoma"/>
          <w:b/>
          <w:noProof/>
          <w:sz w:val="21"/>
          <w:szCs w:val="21"/>
        </w:rPr>
      </w:pPr>
      <w:r>
        <w:rPr>
          <w:rFonts w:ascii="Tahoma" w:hAnsi="Tahoma" w:cs="Tahoma"/>
          <w:b/>
          <w:noProof/>
          <w:sz w:val="21"/>
          <w:szCs w:val="21"/>
        </w:rPr>
        <w:t>İŞİN YAPIMI</w:t>
      </w:r>
    </w:p>
    <w:p w:rsidR="002C130B" w:rsidRDefault="002C130B" w:rsidP="002C130B">
      <w:pPr>
        <w:pStyle w:val="AralkYok"/>
        <w:ind w:left="360"/>
        <w:jc w:val="both"/>
        <w:rPr>
          <w:rFonts w:ascii="Tahoma" w:hAnsi="Tahoma" w:cs="Tahoma"/>
          <w:b/>
          <w:noProof/>
          <w:sz w:val="21"/>
          <w:szCs w:val="21"/>
        </w:rPr>
      </w:pPr>
    </w:p>
    <w:p w:rsidR="002C130B" w:rsidRDefault="002C130B" w:rsidP="002C130B">
      <w:pPr>
        <w:pStyle w:val="AralkYok"/>
        <w:ind w:left="360"/>
        <w:jc w:val="both"/>
        <w:rPr>
          <w:rFonts w:ascii="Tahoma" w:hAnsi="Tahoma" w:cs="Tahoma"/>
          <w:noProof/>
          <w:sz w:val="21"/>
          <w:szCs w:val="21"/>
        </w:rPr>
      </w:pPr>
      <w:r w:rsidRPr="002C130B">
        <w:rPr>
          <w:rFonts w:ascii="Tahoma" w:hAnsi="Tahoma" w:cs="Tahoma"/>
          <w:noProof/>
          <w:sz w:val="21"/>
          <w:szCs w:val="21"/>
        </w:rPr>
        <w:t>Geçerli standartlara ve işin tekniğine uygun, kalibreli cihaz ve donanımlarla, gazlı söndürme sistemi ile</w:t>
      </w:r>
      <w:r>
        <w:rPr>
          <w:rFonts w:ascii="Tahoma" w:hAnsi="Tahoma" w:cs="Tahoma"/>
          <w:noProof/>
          <w:sz w:val="21"/>
          <w:szCs w:val="21"/>
        </w:rPr>
        <w:t xml:space="preserve"> </w:t>
      </w:r>
      <w:r w:rsidRPr="002C130B">
        <w:rPr>
          <w:rFonts w:ascii="Tahoma" w:hAnsi="Tahoma" w:cs="Tahoma"/>
          <w:noProof/>
          <w:sz w:val="21"/>
          <w:szCs w:val="21"/>
        </w:rPr>
        <w:t>korunan odanın veya odaların " Oda Bütünlüğünün " denenerek " Eşdeğer Kaçak Alanının " (Equivalent</w:t>
      </w:r>
      <w:r>
        <w:rPr>
          <w:rFonts w:ascii="Tahoma" w:hAnsi="Tahoma" w:cs="Tahoma"/>
          <w:noProof/>
          <w:sz w:val="21"/>
          <w:szCs w:val="21"/>
        </w:rPr>
        <w:t xml:space="preserve"> </w:t>
      </w:r>
      <w:r w:rsidRPr="002C130B">
        <w:rPr>
          <w:rFonts w:ascii="Tahoma" w:hAnsi="Tahoma" w:cs="Tahoma"/>
          <w:noProof/>
          <w:sz w:val="21"/>
          <w:szCs w:val="21"/>
        </w:rPr>
        <w:t>Leakage Area)  bulunarak söndürücü gazın oda  içerisinde istenen konsantrasy</w:t>
      </w:r>
      <w:r>
        <w:rPr>
          <w:rFonts w:ascii="Tahoma" w:hAnsi="Tahoma" w:cs="Tahoma"/>
          <w:noProof/>
          <w:sz w:val="21"/>
          <w:szCs w:val="21"/>
        </w:rPr>
        <w:t>onda ne kadar süre bo</w:t>
      </w:r>
      <w:r w:rsidRPr="002C130B">
        <w:rPr>
          <w:rFonts w:ascii="Tahoma" w:hAnsi="Tahoma" w:cs="Tahoma"/>
          <w:noProof/>
          <w:sz w:val="21"/>
          <w:szCs w:val="21"/>
        </w:rPr>
        <w:t>yunca kalabileceğinin denenerek hesaplanması,</w:t>
      </w:r>
      <w:r>
        <w:rPr>
          <w:rFonts w:ascii="Tahoma" w:hAnsi="Tahoma" w:cs="Tahoma"/>
          <w:noProof/>
          <w:sz w:val="21"/>
          <w:szCs w:val="21"/>
        </w:rPr>
        <w:t xml:space="preserve"> </w:t>
      </w:r>
      <w:r w:rsidRPr="002C130B">
        <w:rPr>
          <w:rFonts w:ascii="Tahoma" w:hAnsi="Tahoma" w:cs="Tahoma"/>
          <w:noProof/>
          <w:sz w:val="21"/>
          <w:szCs w:val="21"/>
        </w:rPr>
        <w:t>raporlanması ve sertifikalandırılmasıdır.</w:t>
      </w:r>
    </w:p>
    <w:p w:rsidR="002C130B" w:rsidRPr="002C130B" w:rsidRDefault="002C130B" w:rsidP="002C130B">
      <w:pPr>
        <w:pStyle w:val="AralkYok"/>
        <w:ind w:left="360"/>
        <w:jc w:val="both"/>
        <w:rPr>
          <w:rFonts w:ascii="Tahoma" w:hAnsi="Tahoma" w:cs="Tahoma"/>
          <w:noProof/>
          <w:sz w:val="21"/>
          <w:szCs w:val="21"/>
        </w:rPr>
      </w:pPr>
    </w:p>
    <w:p w:rsidR="002C130B" w:rsidRPr="002C130B" w:rsidRDefault="002C130B" w:rsidP="002C130B">
      <w:pPr>
        <w:pStyle w:val="AralkYok"/>
        <w:jc w:val="both"/>
        <w:rPr>
          <w:rFonts w:ascii="Tahoma" w:hAnsi="Tahoma" w:cs="Tahoma"/>
          <w:b/>
          <w:noProof/>
          <w:sz w:val="21"/>
          <w:szCs w:val="21"/>
          <w:u w:val="single"/>
        </w:rPr>
      </w:pPr>
      <w:r w:rsidRPr="002C130B">
        <w:rPr>
          <w:rFonts w:ascii="Tahoma" w:hAnsi="Tahoma" w:cs="Tahoma"/>
          <w:b/>
          <w:noProof/>
          <w:sz w:val="21"/>
          <w:szCs w:val="21"/>
          <w:u w:val="single"/>
        </w:rPr>
        <w:t>Genel Bilgiler</w:t>
      </w:r>
    </w:p>
    <w:p w:rsidR="002C130B" w:rsidRPr="002C130B" w:rsidRDefault="002C130B" w:rsidP="002C130B">
      <w:pPr>
        <w:pStyle w:val="AralkYok"/>
        <w:jc w:val="both"/>
        <w:rPr>
          <w:rFonts w:ascii="Tahoma" w:hAnsi="Tahoma" w:cs="Tahoma"/>
          <w:noProof/>
          <w:sz w:val="21"/>
          <w:szCs w:val="21"/>
        </w:rPr>
      </w:pPr>
      <w:r w:rsidRPr="002C130B">
        <w:rPr>
          <w:rFonts w:ascii="Tahoma" w:hAnsi="Tahoma" w:cs="Tahoma"/>
          <w:noProof/>
          <w:sz w:val="21"/>
          <w:szCs w:val="21"/>
        </w:rPr>
        <w:t>Denemenin Yapılacağı Yer:</w:t>
      </w:r>
    </w:p>
    <w:p w:rsidR="002C130B" w:rsidRPr="002C130B" w:rsidRDefault="002C130B" w:rsidP="002C130B">
      <w:pPr>
        <w:pStyle w:val="AralkYok"/>
        <w:jc w:val="both"/>
        <w:rPr>
          <w:rFonts w:ascii="Tahoma" w:hAnsi="Tahoma" w:cs="Tahoma"/>
          <w:noProof/>
          <w:sz w:val="21"/>
          <w:szCs w:val="21"/>
        </w:rPr>
      </w:pPr>
      <w:r w:rsidRPr="002C130B">
        <w:rPr>
          <w:rFonts w:ascii="Tahoma" w:hAnsi="Tahoma" w:cs="Tahoma"/>
          <w:noProof/>
          <w:sz w:val="21"/>
          <w:szCs w:val="21"/>
        </w:rPr>
        <w:t>Mahal Sayısı:</w:t>
      </w:r>
    </w:p>
    <w:p w:rsidR="002C130B" w:rsidRPr="002C130B" w:rsidRDefault="002C130B" w:rsidP="002C130B">
      <w:pPr>
        <w:pStyle w:val="AralkYok"/>
        <w:jc w:val="both"/>
        <w:rPr>
          <w:rFonts w:ascii="Tahoma" w:hAnsi="Tahoma" w:cs="Tahoma"/>
          <w:noProof/>
          <w:sz w:val="21"/>
          <w:szCs w:val="21"/>
        </w:rPr>
      </w:pPr>
      <w:r w:rsidRPr="002C130B">
        <w:rPr>
          <w:rFonts w:ascii="Tahoma" w:hAnsi="Tahoma" w:cs="Tahoma"/>
          <w:noProof/>
          <w:sz w:val="21"/>
          <w:szCs w:val="21"/>
        </w:rPr>
        <w:t>Mahal Adı:</w:t>
      </w:r>
    </w:p>
    <w:p w:rsidR="002C130B" w:rsidRPr="002C130B" w:rsidRDefault="002C130B" w:rsidP="002C130B">
      <w:pPr>
        <w:pStyle w:val="AralkYok"/>
        <w:jc w:val="both"/>
        <w:rPr>
          <w:rFonts w:ascii="Tahoma" w:hAnsi="Tahoma" w:cs="Tahoma"/>
          <w:noProof/>
          <w:sz w:val="21"/>
          <w:szCs w:val="21"/>
        </w:rPr>
      </w:pPr>
      <w:r w:rsidRPr="002C130B">
        <w:rPr>
          <w:rFonts w:ascii="Tahoma" w:hAnsi="Tahoma" w:cs="Tahoma"/>
          <w:noProof/>
          <w:sz w:val="21"/>
          <w:szCs w:val="21"/>
        </w:rPr>
        <w:t>Söndürücü Gaz:</w:t>
      </w:r>
    </w:p>
    <w:p w:rsidR="002C130B" w:rsidRPr="002C130B" w:rsidRDefault="002C130B" w:rsidP="002C130B">
      <w:pPr>
        <w:pStyle w:val="AralkYok"/>
        <w:jc w:val="both"/>
        <w:rPr>
          <w:rFonts w:ascii="Tahoma" w:hAnsi="Tahoma" w:cs="Tahoma"/>
          <w:noProof/>
          <w:sz w:val="21"/>
          <w:szCs w:val="21"/>
        </w:rPr>
      </w:pPr>
      <w:r w:rsidRPr="002C130B">
        <w:rPr>
          <w:rFonts w:ascii="Tahoma" w:hAnsi="Tahoma" w:cs="Tahoma"/>
          <w:noProof/>
          <w:sz w:val="21"/>
          <w:szCs w:val="21"/>
        </w:rPr>
        <w:t>Teknik Dayanak: NFPA 2001 Standart on Clean Agent Fire Extinguishing Systems</w:t>
      </w:r>
    </w:p>
    <w:p w:rsidR="002C130B" w:rsidRDefault="002C130B" w:rsidP="002C130B">
      <w:pPr>
        <w:pStyle w:val="AralkYok"/>
        <w:jc w:val="both"/>
        <w:rPr>
          <w:rFonts w:ascii="Tahoma" w:hAnsi="Tahoma" w:cs="Tahoma"/>
          <w:b/>
          <w:noProof/>
          <w:sz w:val="21"/>
          <w:szCs w:val="21"/>
        </w:rPr>
      </w:pPr>
    </w:p>
    <w:p w:rsidR="002C130B" w:rsidRDefault="002C130B" w:rsidP="008079FD">
      <w:pPr>
        <w:pStyle w:val="AralkYok"/>
        <w:numPr>
          <w:ilvl w:val="0"/>
          <w:numId w:val="7"/>
        </w:numPr>
        <w:jc w:val="both"/>
        <w:rPr>
          <w:rFonts w:ascii="Tahoma" w:hAnsi="Tahoma" w:cs="Tahoma"/>
          <w:b/>
          <w:noProof/>
          <w:sz w:val="21"/>
          <w:szCs w:val="21"/>
        </w:rPr>
      </w:pPr>
      <w:r>
        <w:rPr>
          <w:rFonts w:ascii="Tahoma" w:hAnsi="Tahoma" w:cs="Tahoma"/>
          <w:b/>
          <w:noProof/>
          <w:sz w:val="21"/>
          <w:szCs w:val="21"/>
        </w:rPr>
        <w:t>DENEME, RAPORLAMA VE SERTİFİKALANDIRMA HİZMETİ</w:t>
      </w:r>
    </w:p>
    <w:p w:rsidR="002C130B" w:rsidRDefault="002C130B" w:rsidP="002C130B">
      <w:pPr>
        <w:pStyle w:val="AralkYok"/>
        <w:ind w:left="360"/>
        <w:jc w:val="both"/>
        <w:rPr>
          <w:rFonts w:ascii="Tahoma" w:hAnsi="Tahoma" w:cs="Tahoma"/>
          <w:b/>
          <w:noProof/>
          <w:sz w:val="21"/>
          <w:szCs w:val="21"/>
        </w:rPr>
      </w:pPr>
    </w:p>
    <w:p w:rsidR="002C130B" w:rsidRPr="002C130B" w:rsidRDefault="002C130B" w:rsidP="002C130B">
      <w:pPr>
        <w:pStyle w:val="AralkYok"/>
        <w:numPr>
          <w:ilvl w:val="0"/>
          <w:numId w:val="46"/>
        </w:numPr>
        <w:jc w:val="both"/>
        <w:rPr>
          <w:rFonts w:ascii="Tahoma" w:hAnsi="Tahoma" w:cs="Tahoma"/>
          <w:noProof/>
          <w:sz w:val="21"/>
          <w:szCs w:val="21"/>
        </w:rPr>
      </w:pPr>
      <w:r w:rsidRPr="002C130B">
        <w:rPr>
          <w:rFonts w:ascii="Tahoma" w:hAnsi="Tahoma" w:cs="Tahoma"/>
          <w:noProof/>
          <w:sz w:val="21"/>
          <w:szCs w:val="21"/>
        </w:rPr>
        <w:t>Kalibreli cihaz/donanımlarla denemeler yapılacaktır.</w:t>
      </w:r>
    </w:p>
    <w:p w:rsidR="002C130B" w:rsidRDefault="002C130B" w:rsidP="002C130B">
      <w:pPr>
        <w:pStyle w:val="AralkYok"/>
        <w:numPr>
          <w:ilvl w:val="0"/>
          <w:numId w:val="46"/>
        </w:numPr>
        <w:jc w:val="both"/>
        <w:rPr>
          <w:rFonts w:ascii="Tahoma" w:hAnsi="Tahoma" w:cs="Tahoma"/>
          <w:noProof/>
          <w:sz w:val="21"/>
          <w:szCs w:val="21"/>
        </w:rPr>
      </w:pPr>
      <w:r w:rsidRPr="002C130B">
        <w:rPr>
          <w:rFonts w:ascii="Tahoma" w:hAnsi="Tahoma" w:cs="Tahoma"/>
          <w:noProof/>
          <w:sz w:val="21"/>
          <w:szCs w:val="21"/>
        </w:rPr>
        <w:t>Cihaz/donanımlara özgü lisanslı program ile " Eşdeğ</w:t>
      </w:r>
      <w:r>
        <w:rPr>
          <w:rFonts w:ascii="Tahoma" w:hAnsi="Tahoma" w:cs="Tahoma"/>
          <w:noProof/>
          <w:sz w:val="21"/>
          <w:szCs w:val="21"/>
        </w:rPr>
        <w:t>er Kaçak Alanı" hesaplanacaktır.</w:t>
      </w:r>
    </w:p>
    <w:p w:rsidR="002C130B" w:rsidRDefault="002C130B" w:rsidP="002C130B">
      <w:pPr>
        <w:pStyle w:val="AralkYok"/>
        <w:numPr>
          <w:ilvl w:val="0"/>
          <w:numId w:val="46"/>
        </w:numPr>
        <w:jc w:val="both"/>
        <w:rPr>
          <w:rFonts w:ascii="Tahoma" w:hAnsi="Tahoma" w:cs="Tahoma"/>
          <w:noProof/>
          <w:sz w:val="21"/>
          <w:szCs w:val="21"/>
        </w:rPr>
      </w:pPr>
      <w:r w:rsidRPr="002C130B">
        <w:rPr>
          <w:rFonts w:ascii="Tahoma" w:hAnsi="Tahoma" w:cs="Tahoma"/>
          <w:noProof/>
          <w:sz w:val="21"/>
          <w:szCs w:val="21"/>
        </w:rPr>
        <w:t>Cihaz/donanımlara özgü lisanslı program ile gazın istenen konsantrasyon boyunca oda içerisindeki</w:t>
      </w:r>
      <w:r>
        <w:rPr>
          <w:rFonts w:ascii="Tahoma" w:hAnsi="Tahoma" w:cs="Tahoma"/>
          <w:noProof/>
          <w:sz w:val="21"/>
          <w:szCs w:val="21"/>
        </w:rPr>
        <w:t xml:space="preserve">  "Gaz Tutulma Süresi " (Retention Time) hesaplanacaktır.</w:t>
      </w:r>
    </w:p>
    <w:p w:rsidR="002C130B" w:rsidRDefault="002C130B" w:rsidP="002C130B">
      <w:pPr>
        <w:pStyle w:val="AralkYok"/>
        <w:numPr>
          <w:ilvl w:val="0"/>
          <w:numId w:val="46"/>
        </w:numPr>
        <w:jc w:val="both"/>
        <w:rPr>
          <w:rFonts w:ascii="Tahoma" w:hAnsi="Tahoma" w:cs="Tahoma"/>
          <w:noProof/>
          <w:sz w:val="21"/>
          <w:szCs w:val="21"/>
        </w:rPr>
      </w:pPr>
      <w:r w:rsidRPr="002C130B">
        <w:rPr>
          <w:rFonts w:ascii="Tahoma" w:hAnsi="Tahoma" w:cs="Tahoma"/>
          <w:noProof/>
          <w:sz w:val="21"/>
          <w:szCs w:val="21"/>
        </w:rPr>
        <w:t>Deneme son</w:t>
      </w:r>
      <w:r w:rsidR="005F2F61">
        <w:rPr>
          <w:rFonts w:ascii="Tahoma" w:hAnsi="Tahoma" w:cs="Tahoma"/>
          <w:noProof/>
          <w:sz w:val="21"/>
          <w:szCs w:val="21"/>
        </w:rPr>
        <w:t xml:space="preserve">uçları ve hesaplama sonuçları ile oda içerisinde gazın </w:t>
      </w:r>
      <w:r w:rsidR="00203EE0">
        <w:rPr>
          <w:rFonts w:ascii="Tahoma" w:hAnsi="Tahoma" w:cs="Tahoma"/>
          <w:noProof/>
          <w:sz w:val="21"/>
          <w:szCs w:val="21"/>
        </w:rPr>
        <w:t>korunan maksimum ekipman yüksekliği</w:t>
      </w:r>
      <w:r w:rsidR="005F2F61">
        <w:rPr>
          <w:rFonts w:ascii="Tahoma" w:hAnsi="Tahoma" w:cs="Tahoma"/>
          <w:noProof/>
          <w:sz w:val="21"/>
          <w:szCs w:val="21"/>
        </w:rPr>
        <w:t xml:space="preserve"> seviy</w:t>
      </w:r>
      <w:r w:rsidR="00203EE0">
        <w:rPr>
          <w:rFonts w:ascii="Tahoma" w:hAnsi="Tahoma" w:cs="Tahoma"/>
          <w:noProof/>
          <w:sz w:val="21"/>
          <w:szCs w:val="21"/>
        </w:rPr>
        <w:t>esine</w:t>
      </w:r>
      <w:r w:rsidR="005F2F61">
        <w:rPr>
          <w:rFonts w:ascii="Tahoma" w:hAnsi="Tahoma" w:cs="Tahoma"/>
          <w:noProof/>
          <w:sz w:val="21"/>
          <w:szCs w:val="21"/>
        </w:rPr>
        <w:t xml:space="preserve"> düşene kadar geçen sürenin grafiğinin de olduğu</w:t>
      </w:r>
      <w:r w:rsidRPr="002C130B">
        <w:rPr>
          <w:rFonts w:ascii="Tahoma" w:hAnsi="Tahoma" w:cs="Tahoma"/>
          <w:noProof/>
          <w:sz w:val="21"/>
          <w:szCs w:val="21"/>
        </w:rPr>
        <w:t xml:space="preserve"> tüm ayrıntıları ile verildiği ve her mahal için ayrı ayrı</w:t>
      </w:r>
      <w:r>
        <w:rPr>
          <w:rFonts w:ascii="Tahoma" w:hAnsi="Tahoma" w:cs="Tahoma"/>
          <w:noProof/>
          <w:sz w:val="21"/>
          <w:szCs w:val="21"/>
        </w:rPr>
        <w:t xml:space="preserve"> düzenlenmiş</w:t>
      </w:r>
      <w:r w:rsidRPr="002C130B">
        <w:rPr>
          <w:rFonts w:ascii="Tahoma" w:hAnsi="Tahoma" w:cs="Tahoma"/>
          <w:noProof/>
          <w:sz w:val="21"/>
          <w:szCs w:val="21"/>
        </w:rPr>
        <w:t xml:space="preserve"> raporlar basılı ve ıslak imzalı olarak sunu</w:t>
      </w:r>
      <w:r>
        <w:rPr>
          <w:rFonts w:ascii="Tahoma" w:hAnsi="Tahoma" w:cs="Tahoma"/>
          <w:noProof/>
          <w:sz w:val="21"/>
          <w:szCs w:val="21"/>
        </w:rPr>
        <w:t>lacaktır.</w:t>
      </w:r>
    </w:p>
    <w:p w:rsidR="002C130B" w:rsidRDefault="002C130B" w:rsidP="002C130B">
      <w:pPr>
        <w:pStyle w:val="AralkYok"/>
        <w:numPr>
          <w:ilvl w:val="0"/>
          <w:numId w:val="46"/>
        </w:numPr>
        <w:jc w:val="both"/>
        <w:rPr>
          <w:rFonts w:ascii="Tahoma" w:hAnsi="Tahoma" w:cs="Tahoma"/>
          <w:noProof/>
          <w:sz w:val="21"/>
          <w:szCs w:val="21"/>
        </w:rPr>
      </w:pPr>
      <w:r>
        <w:rPr>
          <w:rFonts w:ascii="Tahoma" w:hAnsi="Tahoma" w:cs="Tahoma"/>
          <w:noProof/>
          <w:sz w:val="21"/>
          <w:szCs w:val="21"/>
        </w:rPr>
        <w:t>Testler, “Oda Sızdırmazlık Testi Cihazı” ana üretici firması tarafından eğitim almış olan teknik personel tarafından</w:t>
      </w:r>
      <w:r w:rsidR="005F2F61">
        <w:rPr>
          <w:rFonts w:ascii="Tahoma" w:hAnsi="Tahoma" w:cs="Tahoma"/>
          <w:noProof/>
          <w:sz w:val="21"/>
          <w:szCs w:val="21"/>
        </w:rPr>
        <w:t xml:space="preserve"> yapılacak, raporlar içerisinde eğitim almış olan teknik personelin test yapan kişi olarak tanımlanması gerekecek ve eğitim almış teknik personel raporları imzalı şekilde teslim edecektir.</w:t>
      </w:r>
    </w:p>
    <w:p w:rsidR="005F2F61" w:rsidRDefault="005F2F61" w:rsidP="002C130B">
      <w:pPr>
        <w:pStyle w:val="AralkYok"/>
        <w:numPr>
          <w:ilvl w:val="0"/>
          <w:numId w:val="46"/>
        </w:numPr>
        <w:jc w:val="both"/>
        <w:rPr>
          <w:rFonts w:ascii="Tahoma" w:hAnsi="Tahoma" w:cs="Tahoma"/>
          <w:noProof/>
          <w:sz w:val="21"/>
          <w:szCs w:val="21"/>
        </w:rPr>
      </w:pPr>
      <w:r>
        <w:rPr>
          <w:rFonts w:ascii="Tahoma" w:hAnsi="Tahoma" w:cs="Tahoma"/>
          <w:noProof/>
          <w:sz w:val="21"/>
          <w:szCs w:val="21"/>
        </w:rPr>
        <w:t>Test cihazına ait fanın kalibrasyon sertifikası testlere başlanmadan önce sahada idareye sunulacaktır. Kalibrasyon sertifikasının üzerinde fanın seri numarası, modeli, kalibrasyon tarihi ve süresi yer alacaktır. Fanın seri numarası, modeli ve kalibrasyon tarihi, teste ait yazılımda ve test sonunda sunulan raporlarda görülecektir.</w:t>
      </w:r>
    </w:p>
    <w:p w:rsidR="005F2F61" w:rsidRDefault="005F2F61" w:rsidP="005F2F61">
      <w:pPr>
        <w:pStyle w:val="AralkYok"/>
        <w:numPr>
          <w:ilvl w:val="0"/>
          <w:numId w:val="46"/>
        </w:numPr>
        <w:jc w:val="both"/>
        <w:rPr>
          <w:rFonts w:ascii="Tahoma" w:hAnsi="Tahoma" w:cs="Tahoma"/>
          <w:noProof/>
          <w:sz w:val="21"/>
          <w:szCs w:val="21"/>
        </w:rPr>
      </w:pPr>
      <w:r>
        <w:rPr>
          <w:rFonts w:ascii="Tahoma" w:hAnsi="Tahoma" w:cs="Tahoma"/>
          <w:noProof/>
          <w:sz w:val="21"/>
          <w:szCs w:val="21"/>
        </w:rPr>
        <w:t>Test cihazına ait göstergenin kalibrasyon sertifikası testlere başlanmadan önce sahada idareye sunulacaktır. Kalibrasyon sertifikasının üzerinde göstergenin seri numarası, modeli, kalibrasyon tarihi ve süresi yer alacaktır. Göstergenin seri numarası, modeli ve kalibrasyon tarihi, teste ait yazılımda ve test sonunda sunulan raporlarda görülecektir.</w:t>
      </w:r>
    </w:p>
    <w:p w:rsidR="005F2F61" w:rsidRDefault="005F2F61" w:rsidP="005F2F61">
      <w:pPr>
        <w:pStyle w:val="AralkYok"/>
        <w:ind w:left="1080"/>
        <w:jc w:val="both"/>
        <w:rPr>
          <w:rFonts w:ascii="Tahoma" w:hAnsi="Tahoma" w:cs="Tahoma"/>
          <w:noProof/>
          <w:sz w:val="21"/>
          <w:szCs w:val="21"/>
        </w:rPr>
      </w:pPr>
    </w:p>
    <w:p w:rsidR="005F2F61" w:rsidRPr="002C130B" w:rsidRDefault="005F2F61" w:rsidP="005F2F61">
      <w:pPr>
        <w:pStyle w:val="AralkYok"/>
        <w:jc w:val="both"/>
        <w:rPr>
          <w:rFonts w:ascii="Tahoma" w:hAnsi="Tahoma" w:cs="Tahoma"/>
          <w:noProof/>
          <w:sz w:val="21"/>
          <w:szCs w:val="21"/>
        </w:rPr>
      </w:pPr>
    </w:p>
    <w:p w:rsidR="002C130B" w:rsidRPr="002C130B" w:rsidRDefault="002C130B" w:rsidP="002C130B">
      <w:pPr>
        <w:pStyle w:val="AralkYok"/>
        <w:jc w:val="both"/>
        <w:rPr>
          <w:rFonts w:ascii="Tahoma" w:hAnsi="Tahoma" w:cs="Tahoma"/>
          <w:noProof/>
          <w:sz w:val="21"/>
          <w:szCs w:val="21"/>
        </w:rPr>
      </w:pPr>
    </w:p>
    <w:p w:rsidR="002C130B" w:rsidRPr="002C130B" w:rsidRDefault="002C130B" w:rsidP="002C130B">
      <w:pPr>
        <w:pStyle w:val="AralkYok"/>
        <w:jc w:val="both"/>
        <w:rPr>
          <w:rFonts w:ascii="Tahoma" w:hAnsi="Tahoma" w:cs="Tahoma"/>
          <w:noProof/>
          <w:sz w:val="21"/>
          <w:szCs w:val="21"/>
        </w:rPr>
      </w:pPr>
    </w:p>
    <w:p w:rsidR="002C130B" w:rsidRDefault="002C130B" w:rsidP="002C130B">
      <w:pPr>
        <w:pStyle w:val="AralkYok"/>
        <w:jc w:val="both"/>
        <w:rPr>
          <w:rFonts w:ascii="Tahoma" w:hAnsi="Tahoma" w:cs="Tahoma"/>
          <w:b/>
          <w:noProof/>
          <w:sz w:val="21"/>
          <w:szCs w:val="21"/>
        </w:rPr>
      </w:pPr>
    </w:p>
    <w:p w:rsidR="002D0E88" w:rsidRPr="007263FA" w:rsidRDefault="008079FD" w:rsidP="008079FD">
      <w:pPr>
        <w:pStyle w:val="AralkYok"/>
        <w:numPr>
          <w:ilvl w:val="0"/>
          <w:numId w:val="7"/>
        </w:numPr>
        <w:jc w:val="both"/>
        <w:rPr>
          <w:rFonts w:ascii="Tahoma" w:hAnsi="Tahoma" w:cs="Tahoma"/>
          <w:b/>
          <w:noProof/>
          <w:sz w:val="21"/>
          <w:szCs w:val="21"/>
        </w:rPr>
      </w:pPr>
      <w:r w:rsidRPr="008079FD">
        <w:rPr>
          <w:rFonts w:ascii="Tahoma" w:hAnsi="Tahoma" w:cs="Tahoma"/>
          <w:b/>
          <w:noProof/>
          <w:sz w:val="21"/>
          <w:szCs w:val="21"/>
        </w:rPr>
        <w:lastRenderedPageBreak/>
        <w:t>M</w:t>
      </w:r>
      <w:r w:rsidR="00AB3D4D">
        <w:rPr>
          <w:rFonts w:ascii="Tahoma" w:hAnsi="Tahoma" w:cs="Tahoma"/>
          <w:b/>
          <w:noProof/>
          <w:sz w:val="21"/>
          <w:szCs w:val="21"/>
        </w:rPr>
        <w:t>AHALİN ODA SIZDIRMAZLIK TESTLERİ</w:t>
      </w:r>
      <w:r>
        <w:rPr>
          <w:rFonts w:ascii="Tahoma" w:hAnsi="Tahoma" w:cs="Tahoma"/>
          <w:b/>
          <w:noProof/>
          <w:sz w:val="21"/>
          <w:szCs w:val="21"/>
        </w:rPr>
        <w:t xml:space="preserve"> ESNASINDA YAPILACAK İŞLER</w:t>
      </w:r>
      <w:r w:rsidR="002D0E88" w:rsidRPr="007263FA">
        <w:rPr>
          <w:rFonts w:ascii="Tahoma" w:hAnsi="Tahoma" w:cs="Tahoma"/>
          <w:b/>
          <w:noProof/>
          <w:sz w:val="21"/>
          <w:szCs w:val="21"/>
        </w:rPr>
        <w:t>:</w:t>
      </w:r>
    </w:p>
    <w:p w:rsidR="002D0E88" w:rsidRPr="007263FA" w:rsidRDefault="002D0E88" w:rsidP="002D0E88">
      <w:pPr>
        <w:pStyle w:val="AralkYok"/>
        <w:ind w:left="720"/>
        <w:jc w:val="both"/>
        <w:rPr>
          <w:rFonts w:ascii="Tahoma" w:hAnsi="Tahoma" w:cs="Tahoma"/>
          <w:noProof/>
          <w:sz w:val="21"/>
          <w:szCs w:val="21"/>
        </w:rPr>
      </w:pPr>
    </w:p>
    <w:p w:rsidR="00BF6FC2" w:rsidRDefault="00203EE0" w:rsidP="008079FD">
      <w:pPr>
        <w:pStyle w:val="ListeParagraf"/>
        <w:numPr>
          <w:ilvl w:val="0"/>
          <w:numId w:val="44"/>
        </w:numPr>
        <w:jc w:val="both"/>
        <w:rPr>
          <w:rFonts w:ascii="Tahoma" w:hAnsi="Tahoma" w:cs="Tahoma"/>
          <w:noProof/>
          <w:sz w:val="21"/>
          <w:szCs w:val="21"/>
        </w:rPr>
      </w:pPr>
      <w:r>
        <w:rPr>
          <w:rFonts w:ascii="Tahoma" w:hAnsi="Tahoma" w:cs="Tahoma"/>
          <w:noProof/>
          <w:sz w:val="21"/>
          <w:szCs w:val="21"/>
        </w:rPr>
        <w:t>Test raporunun hazırlanacağı yazılım içerisine:</w:t>
      </w:r>
    </w:p>
    <w:p w:rsidR="00203EE0" w:rsidRDefault="00203EE0" w:rsidP="00203EE0">
      <w:pPr>
        <w:pStyle w:val="ListeParagraf"/>
        <w:ind w:left="1080"/>
        <w:jc w:val="both"/>
        <w:rPr>
          <w:rFonts w:ascii="Tahoma" w:hAnsi="Tahoma" w:cs="Tahoma"/>
          <w:noProof/>
          <w:sz w:val="21"/>
          <w:szCs w:val="21"/>
        </w:rPr>
      </w:pPr>
      <w:r>
        <w:rPr>
          <w:rFonts w:ascii="Tahoma" w:hAnsi="Tahoma" w:cs="Tahoma"/>
          <w:noProof/>
          <w:sz w:val="21"/>
          <w:szCs w:val="21"/>
        </w:rPr>
        <w:t>Testi yapan firma ve testi yapacak yetkili kişinin iletişim ve firma bilgileri yazılacaktır.</w:t>
      </w:r>
    </w:p>
    <w:p w:rsidR="00203EE0" w:rsidRDefault="00203EE0" w:rsidP="00203EE0">
      <w:pPr>
        <w:pStyle w:val="ListeParagraf"/>
        <w:ind w:left="1080"/>
        <w:jc w:val="both"/>
        <w:rPr>
          <w:rFonts w:ascii="Tahoma" w:hAnsi="Tahoma" w:cs="Tahoma"/>
          <w:noProof/>
          <w:sz w:val="21"/>
          <w:szCs w:val="21"/>
        </w:rPr>
      </w:pPr>
      <w:r>
        <w:rPr>
          <w:rFonts w:ascii="Tahoma" w:hAnsi="Tahoma" w:cs="Tahoma"/>
          <w:noProof/>
          <w:sz w:val="21"/>
          <w:szCs w:val="21"/>
        </w:rPr>
        <w:t>Ekipmanların seri numaralı, model bilgileri ve kalibrasyon tarihleri ile testim yapıldığı yer yazılacaktır.</w:t>
      </w:r>
    </w:p>
    <w:p w:rsidR="00203EE0" w:rsidRDefault="00203EE0" w:rsidP="00203EE0">
      <w:pPr>
        <w:pStyle w:val="ListeParagraf"/>
        <w:ind w:left="1080"/>
        <w:jc w:val="both"/>
        <w:rPr>
          <w:rFonts w:ascii="Tahoma" w:hAnsi="Tahoma" w:cs="Tahoma"/>
          <w:noProof/>
          <w:sz w:val="21"/>
          <w:szCs w:val="21"/>
        </w:rPr>
      </w:pPr>
      <w:r>
        <w:rPr>
          <w:rFonts w:ascii="Tahoma" w:hAnsi="Tahoma" w:cs="Tahoma"/>
          <w:noProof/>
          <w:sz w:val="21"/>
          <w:szCs w:val="21"/>
        </w:rPr>
        <w:t>Testin yapılacağı yerin adres bilgileri, bina ve mahal adı ile, söndürme sisteminin ajan tipi/ sistem kapasitesi ve kaç kg. söndürme ajanı olduğu, mahalin mimari ölçüleri ve söndürme konsantrasyonu yazılacaktır. Söndürme sistemine ait kapasite ve konsantrasyon bilgileri, kurulu sistem üzerindeki etiketten ve işverenin sağlayacağı hidrolik hesap raporundan kontrol edilerek yazılacaktır.</w:t>
      </w:r>
    </w:p>
    <w:p w:rsidR="00203EE0" w:rsidRDefault="00203EE0" w:rsidP="00203EE0">
      <w:pPr>
        <w:pStyle w:val="ListeParagraf"/>
        <w:ind w:left="1080"/>
        <w:jc w:val="both"/>
        <w:rPr>
          <w:rFonts w:ascii="Tahoma" w:hAnsi="Tahoma" w:cs="Tahoma"/>
          <w:noProof/>
          <w:sz w:val="21"/>
          <w:szCs w:val="21"/>
        </w:rPr>
      </w:pPr>
      <w:r>
        <w:rPr>
          <w:rFonts w:ascii="Tahoma" w:hAnsi="Tahoma" w:cs="Tahoma"/>
          <w:noProof/>
          <w:sz w:val="21"/>
          <w:szCs w:val="21"/>
        </w:rPr>
        <w:t>Test tarihi ve test saatleri yazılacaktır.</w:t>
      </w:r>
    </w:p>
    <w:p w:rsidR="00203EE0" w:rsidRDefault="009C3CA1" w:rsidP="00203EE0">
      <w:pPr>
        <w:pStyle w:val="ListeParagraf"/>
        <w:numPr>
          <w:ilvl w:val="0"/>
          <w:numId w:val="44"/>
        </w:numPr>
        <w:jc w:val="both"/>
        <w:rPr>
          <w:rFonts w:ascii="Tahoma" w:hAnsi="Tahoma" w:cs="Tahoma"/>
          <w:noProof/>
          <w:sz w:val="21"/>
          <w:szCs w:val="21"/>
        </w:rPr>
      </w:pPr>
      <w:r>
        <w:rPr>
          <w:rFonts w:ascii="Tahoma" w:hAnsi="Tahoma" w:cs="Tahoma"/>
          <w:noProof/>
          <w:sz w:val="21"/>
          <w:szCs w:val="21"/>
        </w:rPr>
        <w:t>Oda Sızdırmazlık Testi Cihazı modüler kapısı üç parçadan ve bir fan cihazından oluşacaktır.</w:t>
      </w:r>
    </w:p>
    <w:p w:rsidR="009C3CA1" w:rsidRDefault="009C3CA1" w:rsidP="00203EE0">
      <w:pPr>
        <w:pStyle w:val="ListeParagraf"/>
        <w:numPr>
          <w:ilvl w:val="0"/>
          <w:numId w:val="44"/>
        </w:numPr>
        <w:jc w:val="both"/>
        <w:rPr>
          <w:rFonts w:ascii="Tahoma" w:hAnsi="Tahoma" w:cs="Tahoma"/>
          <w:noProof/>
          <w:sz w:val="21"/>
          <w:szCs w:val="21"/>
        </w:rPr>
      </w:pPr>
      <w:r>
        <w:rPr>
          <w:rFonts w:ascii="Tahoma" w:hAnsi="Tahoma" w:cs="Tahoma"/>
          <w:noProof/>
          <w:sz w:val="21"/>
          <w:szCs w:val="21"/>
        </w:rPr>
        <w:t>Test cihazını kurabilmek için korunan mahalin kapısı açılacaktır.</w:t>
      </w:r>
    </w:p>
    <w:p w:rsidR="002568C8" w:rsidRDefault="002568C8" w:rsidP="002568C8">
      <w:pPr>
        <w:pStyle w:val="ListeParagraf"/>
        <w:numPr>
          <w:ilvl w:val="0"/>
          <w:numId w:val="44"/>
        </w:numPr>
        <w:jc w:val="both"/>
        <w:rPr>
          <w:rFonts w:ascii="Tahoma" w:hAnsi="Tahoma" w:cs="Tahoma"/>
          <w:noProof/>
          <w:sz w:val="21"/>
          <w:szCs w:val="21"/>
        </w:rPr>
      </w:pPr>
      <w:r>
        <w:rPr>
          <w:rFonts w:ascii="Tahoma" w:hAnsi="Tahoma" w:cs="Tahoma"/>
          <w:noProof/>
          <w:sz w:val="21"/>
          <w:szCs w:val="21"/>
        </w:rPr>
        <w:t xml:space="preserve">Test yapılacak mahalin açılabilir kapı kanadının kapı ölçülerinin </w:t>
      </w:r>
    </w:p>
    <w:p w:rsidR="002568C8" w:rsidRDefault="002568C8" w:rsidP="002568C8">
      <w:pPr>
        <w:pStyle w:val="ListeParagraf"/>
        <w:ind w:left="1080"/>
        <w:jc w:val="both"/>
        <w:rPr>
          <w:rFonts w:ascii="Tahoma" w:hAnsi="Tahoma" w:cs="Tahoma"/>
          <w:noProof/>
          <w:sz w:val="21"/>
          <w:szCs w:val="21"/>
        </w:rPr>
      </w:pPr>
      <w:r>
        <w:rPr>
          <w:rFonts w:ascii="Tahoma" w:hAnsi="Tahoma" w:cs="Tahoma"/>
          <w:noProof/>
          <w:sz w:val="21"/>
          <w:szCs w:val="21"/>
        </w:rPr>
        <w:t>eni maksimum 32” – 48.75”  aralığında (80 cm. – 120 cm.),</w:t>
      </w:r>
    </w:p>
    <w:p w:rsidR="002568C8" w:rsidRDefault="002568C8" w:rsidP="002568C8">
      <w:pPr>
        <w:pStyle w:val="ListeParagraf"/>
        <w:ind w:left="1080"/>
        <w:jc w:val="both"/>
        <w:rPr>
          <w:rFonts w:ascii="Tahoma" w:hAnsi="Tahoma" w:cs="Tahoma"/>
          <w:noProof/>
          <w:sz w:val="21"/>
          <w:szCs w:val="21"/>
        </w:rPr>
      </w:pPr>
      <w:r>
        <w:rPr>
          <w:rFonts w:ascii="Tahoma" w:hAnsi="Tahoma" w:cs="Tahoma"/>
          <w:noProof/>
          <w:sz w:val="21"/>
          <w:szCs w:val="21"/>
        </w:rPr>
        <w:t xml:space="preserve">yüksekliği maksimum 76.50” – 87” aralığında (195 cm. – 220 cm.) </w:t>
      </w:r>
    </w:p>
    <w:p w:rsidR="009C3CA1" w:rsidRDefault="002568C8" w:rsidP="002568C8">
      <w:pPr>
        <w:pStyle w:val="ListeParagraf"/>
        <w:ind w:left="1080"/>
        <w:jc w:val="both"/>
        <w:rPr>
          <w:rFonts w:ascii="Tahoma" w:hAnsi="Tahoma" w:cs="Tahoma"/>
          <w:noProof/>
          <w:sz w:val="21"/>
          <w:szCs w:val="21"/>
        </w:rPr>
      </w:pPr>
      <w:r>
        <w:rPr>
          <w:rFonts w:ascii="Tahoma" w:hAnsi="Tahoma" w:cs="Tahoma"/>
          <w:noProof/>
          <w:sz w:val="21"/>
          <w:szCs w:val="21"/>
        </w:rPr>
        <w:t xml:space="preserve">olacaktır. </w:t>
      </w:r>
    </w:p>
    <w:p w:rsidR="002568C8" w:rsidRDefault="002568C8" w:rsidP="002568C8">
      <w:pPr>
        <w:pStyle w:val="ListeParagraf"/>
        <w:numPr>
          <w:ilvl w:val="0"/>
          <w:numId w:val="44"/>
        </w:numPr>
        <w:jc w:val="both"/>
        <w:rPr>
          <w:rFonts w:ascii="Tahoma" w:hAnsi="Tahoma" w:cs="Tahoma"/>
          <w:noProof/>
          <w:sz w:val="21"/>
          <w:szCs w:val="21"/>
        </w:rPr>
      </w:pPr>
      <w:r>
        <w:rPr>
          <w:rFonts w:ascii="Tahoma" w:hAnsi="Tahoma" w:cs="Tahoma"/>
          <w:noProof/>
          <w:sz w:val="21"/>
          <w:szCs w:val="21"/>
        </w:rPr>
        <w:t>Test kapısı ve fan kurulumu ile basınç ve akış ölçümü yapan gösterge cihazı kurulumu yapıldıktan sonra, gösterge cihazı ile yazılımın yüklü olduğu bilgisayar USB bağlantısı ile irtibatlandırılacaktır.</w:t>
      </w:r>
    </w:p>
    <w:p w:rsidR="002568C8" w:rsidRDefault="002568C8" w:rsidP="002568C8">
      <w:pPr>
        <w:pStyle w:val="ListeParagraf"/>
        <w:numPr>
          <w:ilvl w:val="0"/>
          <w:numId w:val="44"/>
        </w:numPr>
        <w:jc w:val="both"/>
        <w:rPr>
          <w:rFonts w:ascii="Tahoma" w:hAnsi="Tahoma" w:cs="Tahoma"/>
          <w:noProof/>
          <w:sz w:val="21"/>
          <w:szCs w:val="21"/>
        </w:rPr>
      </w:pPr>
      <w:r>
        <w:rPr>
          <w:rFonts w:ascii="Tahoma" w:hAnsi="Tahoma" w:cs="Tahoma"/>
          <w:noProof/>
          <w:sz w:val="21"/>
          <w:szCs w:val="21"/>
        </w:rPr>
        <w:t>Bias Pressure Autotest yapılarak oda içi ile dışı arasındaki sızdırma seviyesi kontrol edilecektir.</w:t>
      </w:r>
    </w:p>
    <w:p w:rsidR="002568C8" w:rsidRDefault="002568C8" w:rsidP="002568C8">
      <w:pPr>
        <w:pStyle w:val="ListeParagraf"/>
        <w:numPr>
          <w:ilvl w:val="0"/>
          <w:numId w:val="44"/>
        </w:numPr>
        <w:jc w:val="both"/>
        <w:rPr>
          <w:rFonts w:ascii="Tahoma" w:hAnsi="Tahoma" w:cs="Tahoma"/>
          <w:noProof/>
          <w:sz w:val="21"/>
          <w:szCs w:val="21"/>
        </w:rPr>
      </w:pPr>
      <w:r>
        <w:rPr>
          <w:rFonts w:ascii="Tahoma" w:hAnsi="Tahoma" w:cs="Tahoma"/>
          <w:noProof/>
          <w:sz w:val="21"/>
          <w:szCs w:val="21"/>
        </w:rPr>
        <w:t>Pressurization test en az iki değer için yapılacaktır.</w:t>
      </w:r>
    </w:p>
    <w:p w:rsidR="002568C8" w:rsidRDefault="002568C8" w:rsidP="002568C8">
      <w:pPr>
        <w:pStyle w:val="ListeParagraf"/>
        <w:numPr>
          <w:ilvl w:val="0"/>
          <w:numId w:val="44"/>
        </w:numPr>
        <w:jc w:val="both"/>
        <w:rPr>
          <w:rFonts w:ascii="Tahoma" w:hAnsi="Tahoma" w:cs="Tahoma"/>
          <w:noProof/>
          <w:sz w:val="21"/>
          <w:szCs w:val="21"/>
        </w:rPr>
      </w:pPr>
      <w:r>
        <w:rPr>
          <w:rFonts w:ascii="Tahoma" w:hAnsi="Tahoma" w:cs="Tahoma"/>
          <w:noProof/>
          <w:sz w:val="21"/>
          <w:szCs w:val="21"/>
        </w:rPr>
        <w:t>Depressurization test en az iki değer için yapılacaktır.</w:t>
      </w:r>
    </w:p>
    <w:p w:rsidR="002568C8" w:rsidRDefault="002568C8" w:rsidP="002568C8">
      <w:pPr>
        <w:pStyle w:val="ListeParagraf"/>
        <w:numPr>
          <w:ilvl w:val="0"/>
          <w:numId w:val="44"/>
        </w:numPr>
        <w:jc w:val="both"/>
        <w:rPr>
          <w:rFonts w:ascii="Tahoma" w:hAnsi="Tahoma" w:cs="Tahoma"/>
          <w:noProof/>
          <w:sz w:val="21"/>
          <w:szCs w:val="21"/>
        </w:rPr>
      </w:pPr>
      <w:r>
        <w:rPr>
          <w:rFonts w:ascii="Tahoma" w:hAnsi="Tahoma" w:cs="Tahoma"/>
          <w:noProof/>
          <w:sz w:val="21"/>
          <w:szCs w:val="21"/>
        </w:rPr>
        <w:t>Hesaplama yapılarak yazılım üzerinden oda içerisinde gazın maksimum ekipman seviyesi yüksekliğine kaç dakika düştüğü ölçülerek hesap raporu çekilecektir.</w:t>
      </w:r>
    </w:p>
    <w:p w:rsidR="002568C8" w:rsidRDefault="002568C8" w:rsidP="002568C8">
      <w:pPr>
        <w:pStyle w:val="ListeParagraf"/>
        <w:numPr>
          <w:ilvl w:val="0"/>
          <w:numId w:val="44"/>
        </w:numPr>
        <w:jc w:val="both"/>
        <w:rPr>
          <w:rFonts w:ascii="Tahoma" w:hAnsi="Tahoma" w:cs="Tahoma"/>
          <w:noProof/>
          <w:sz w:val="21"/>
          <w:szCs w:val="21"/>
        </w:rPr>
      </w:pPr>
      <w:r>
        <w:rPr>
          <w:rFonts w:ascii="Tahoma" w:hAnsi="Tahoma" w:cs="Tahoma"/>
          <w:noProof/>
          <w:sz w:val="21"/>
          <w:szCs w:val="21"/>
        </w:rPr>
        <w:t>Denemenin sonunda, gaz miktarının korunan maksimum ekipman seviyesi yüksekliğinin altına 10 dakikadan önce inmesi durumunda oda testten geçememiş sayılacaktır.</w:t>
      </w:r>
    </w:p>
    <w:p w:rsidR="002568C8" w:rsidRDefault="002568C8" w:rsidP="002568C8">
      <w:pPr>
        <w:pStyle w:val="ListeParagraf"/>
        <w:numPr>
          <w:ilvl w:val="0"/>
          <w:numId w:val="44"/>
        </w:numPr>
        <w:jc w:val="both"/>
        <w:rPr>
          <w:rFonts w:ascii="Tahoma" w:hAnsi="Tahoma" w:cs="Tahoma"/>
          <w:noProof/>
          <w:sz w:val="21"/>
          <w:szCs w:val="21"/>
        </w:rPr>
      </w:pPr>
      <w:r>
        <w:rPr>
          <w:rFonts w:ascii="Tahoma" w:hAnsi="Tahoma" w:cs="Tahoma"/>
          <w:noProof/>
          <w:sz w:val="21"/>
          <w:szCs w:val="21"/>
        </w:rPr>
        <w:t>Denemenin aynı gün içerisinde tekrarlanması için, işveren oda sızdırmazlığı ile ilgili gereklilikleri yerine getirdiği takdirde, deneme aynı gün içerisinde bedeli mukabilinde tekrar yapılacaktır.</w:t>
      </w:r>
    </w:p>
    <w:p w:rsidR="002568C8" w:rsidRPr="00203EE0" w:rsidRDefault="002568C8" w:rsidP="002568C8">
      <w:pPr>
        <w:pStyle w:val="ListeParagraf"/>
        <w:numPr>
          <w:ilvl w:val="0"/>
          <w:numId w:val="44"/>
        </w:numPr>
        <w:jc w:val="both"/>
        <w:rPr>
          <w:rFonts w:ascii="Tahoma" w:hAnsi="Tahoma" w:cs="Tahoma"/>
          <w:noProof/>
          <w:sz w:val="21"/>
          <w:szCs w:val="21"/>
        </w:rPr>
      </w:pPr>
      <w:r>
        <w:rPr>
          <w:rFonts w:ascii="Tahoma" w:hAnsi="Tahoma" w:cs="Tahoma"/>
          <w:noProof/>
          <w:sz w:val="21"/>
          <w:szCs w:val="21"/>
        </w:rPr>
        <w:t>Oda sızdırmazlığının işveren organizasyonuna bağlı olarak farklı bir tarihte uygulanması durumunda, oda sızdırmazlık testi için tekrar iş programı oluşturulacak ve bedeli mukabilinde test tekrar yapılacaktır.</w:t>
      </w:r>
    </w:p>
    <w:p w:rsidR="00203EE0" w:rsidRDefault="00203EE0" w:rsidP="00203EE0">
      <w:pPr>
        <w:pStyle w:val="ListeParagraf"/>
        <w:ind w:left="1080"/>
        <w:jc w:val="both"/>
        <w:rPr>
          <w:rFonts w:ascii="Tahoma" w:hAnsi="Tahoma" w:cs="Tahoma"/>
          <w:noProof/>
          <w:sz w:val="21"/>
          <w:szCs w:val="21"/>
        </w:rPr>
      </w:pPr>
    </w:p>
    <w:p w:rsidR="00593A22" w:rsidRPr="007263FA" w:rsidRDefault="00593A22" w:rsidP="00593A22">
      <w:pPr>
        <w:pStyle w:val="AralkYok"/>
        <w:ind w:left="708"/>
        <w:jc w:val="both"/>
        <w:rPr>
          <w:rFonts w:ascii="Tahoma" w:hAnsi="Tahoma" w:cs="Tahoma"/>
          <w:noProof/>
          <w:sz w:val="21"/>
          <w:szCs w:val="21"/>
        </w:rPr>
      </w:pPr>
    </w:p>
    <w:p w:rsidR="00593A22" w:rsidRDefault="002568C8" w:rsidP="00593A22">
      <w:pPr>
        <w:pStyle w:val="AralkYok"/>
        <w:numPr>
          <w:ilvl w:val="0"/>
          <w:numId w:val="7"/>
        </w:numPr>
        <w:jc w:val="both"/>
        <w:rPr>
          <w:rFonts w:ascii="Tahoma" w:hAnsi="Tahoma" w:cs="Tahoma"/>
          <w:b/>
          <w:noProof/>
          <w:sz w:val="21"/>
          <w:szCs w:val="21"/>
        </w:rPr>
      </w:pPr>
      <w:r>
        <w:rPr>
          <w:rFonts w:ascii="Tahoma" w:hAnsi="Tahoma" w:cs="Tahoma"/>
          <w:b/>
          <w:noProof/>
          <w:sz w:val="21"/>
          <w:szCs w:val="21"/>
        </w:rPr>
        <w:t>MAHALİN ODA SIZDIRMAZLIK TESTİ/ TESTLERİ</w:t>
      </w:r>
      <w:r w:rsidR="00593A22">
        <w:rPr>
          <w:rFonts w:ascii="Tahoma" w:hAnsi="Tahoma" w:cs="Tahoma"/>
          <w:b/>
          <w:noProof/>
          <w:sz w:val="21"/>
          <w:szCs w:val="21"/>
        </w:rPr>
        <w:t xml:space="preserve"> KAPSAMINDA OLMAYAN İŞLER</w:t>
      </w:r>
      <w:r w:rsidR="00593A22" w:rsidRPr="007263FA">
        <w:rPr>
          <w:rFonts w:ascii="Tahoma" w:hAnsi="Tahoma" w:cs="Tahoma"/>
          <w:b/>
          <w:noProof/>
          <w:sz w:val="21"/>
          <w:szCs w:val="21"/>
        </w:rPr>
        <w:t>:</w:t>
      </w:r>
    </w:p>
    <w:p w:rsidR="00593A22" w:rsidRDefault="00593A22" w:rsidP="00593A22">
      <w:pPr>
        <w:pStyle w:val="AralkYok"/>
        <w:jc w:val="both"/>
        <w:rPr>
          <w:rFonts w:ascii="Tahoma" w:hAnsi="Tahoma" w:cs="Tahoma"/>
          <w:b/>
          <w:noProof/>
          <w:sz w:val="21"/>
          <w:szCs w:val="21"/>
        </w:rPr>
      </w:pPr>
    </w:p>
    <w:p w:rsidR="00593A22" w:rsidRDefault="00593A22" w:rsidP="00593A22">
      <w:pPr>
        <w:pStyle w:val="ListeParagraf"/>
        <w:numPr>
          <w:ilvl w:val="0"/>
          <w:numId w:val="44"/>
        </w:numPr>
        <w:jc w:val="both"/>
        <w:rPr>
          <w:rFonts w:ascii="Tahoma" w:hAnsi="Tahoma" w:cs="Tahoma"/>
          <w:noProof/>
          <w:sz w:val="21"/>
          <w:szCs w:val="21"/>
        </w:rPr>
      </w:pPr>
      <w:r w:rsidRPr="00593A22">
        <w:rPr>
          <w:rFonts w:ascii="Tahoma" w:hAnsi="Tahoma" w:cs="Tahoma"/>
          <w:noProof/>
          <w:sz w:val="21"/>
          <w:szCs w:val="21"/>
        </w:rPr>
        <w:t xml:space="preserve">Çalışma esnasında, </w:t>
      </w:r>
      <w:r>
        <w:rPr>
          <w:rFonts w:ascii="Tahoma" w:hAnsi="Tahoma" w:cs="Tahoma"/>
          <w:noProof/>
          <w:sz w:val="21"/>
          <w:szCs w:val="21"/>
        </w:rPr>
        <w:t xml:space="preserve">standard </w:t>
      </w:r>
      <w:r w:rsidRPr="00593A22">
        <w:rPr>
          <w:rFonts w:ascii="Tahoma" w:hAnsi="Tahoma" w:cs="Tahoma"/>
          <w:noProof/>
          <w:sz w:val="21"/>
          <w:szCs w:val="21"/>
        </w:rPr>
        <w:t>yüksek</w:t>
      </w:r>
      <w:r>
        <w:rPr>
          <w:rFonts w:ascii="Tahoma" w:hAnsi="Tahoma" w:cs="Tahoma"/>
          <w:noProof/>
          <w:sz w:val="21"/>
          <w:szCs w:val="21"/>
        </w:rPr>
        <w:t>likler dışında yüksek</w:t>
      </w:r>
      <w:r w:rsidRPr="00593A22">
        <w:rPr>
          <w:rFonts w:ascii="Tahoma" w:hAnsi="Tahoma" w:cs="Tahoma"/>
          <w:noProof/>
          <w:sz w:val="21"/>
          <w:szCs w:val="21"/>
        </w:rPr>
        <w:t xml:space="preserve"> yerlere ulaşmak için gerekli ekipmanlar</w:t>
      </w:r>
      <w:r>
        <w:rPr>
          <w:rFonts w:ascii="Tahoma" w:hAnsi="Tahoma" w:cs="Tahoma"/>
          <w:noProof/>
          <w:sz w:val="21"/>
          <w:szCs w:val="21"/>
        </w:rPr>
        <w:t xml:space="preserve"> işveren</w:t>
      </w:r>
      <w:r w:rsidRPr="00593A22">
        <w:rPr>
          <w:rFonts w:ascii="Tahoma" w:hAnsi="Tahoma" w:cs="Tahoma"/>
          <w:noProof/>
          <w:sz w:val="21"/>
          <w:szCs w:val="21"/>
        </w:rPr>
        <w:t xml:space="preserve"> tarafınca sağlanacaktır.</w:t>
      </w:r>
    </w:p>
    <w:p w:rsidR="00593A22" w:rsidRDefault="00593A22" w:rsidP="00593A22">
      <w:pPr>
        <w:pStyle w:val="ListeParagraf"/>
        <w:numPr>
          <w:ilvl w:val="0"/>
          <w:numId w:val="44"/>
        </w:numPr>
        <w:jc w:val="both"/>
        <w:rPr>
          <w:rFonts w:ascii="Tahoma" w:hAnsi="Tahoma" w:cs="Tahoma"/>
          <w:noProof/>
          <w:sz w:val="21"/>
          <w:szCs w:val="21"/>
        </w:rPr>
      </w:pPr>
      <w:r w:rsidRPr="00593A22">
        <w:rPr>
          <w:rFonts w:ascii="Tahoma" w:hAnsi="Tahoma" w:cs="Tahoma"/>
          <w:noProof/>
          <w:sz w:val="21"/>
          <w:szCs w:val="21"/>
        </w:rPr>
        <w:t xml:space="preserve">Çalışmalara engel olacak ağır malzemelerin yerlerinin değiştirilmesi </w:t>
      </w:r>
      <w:r>
        <w:rPr>
          <w:rFonts w:ascii="Tahoma" w:hAnsi="Tahoma" w:cs="Tahoma"/>
          <w:noProof/>
          <w:sz w:val="21"/>
          <w:szCs w:val="21"/>
        </w:rPr>
        <w:t>ve mahalin kontrole uygun hale getirilmesi işveren sorumluluğundadır</w:t>
      </w:r>
      <w:r w:rsidRPr="00593A22">
        <w:rPr>
          <w:rFonts w:ascii="Tahoma" w:hAnsi="Tahoma" w:cs="Tahoma"/>
          <w:noProof/>
          <w:sz w:val="21"/>
          <w:szCs w:val="21"/>
        </w:rPr>
        <w:t>.</w:t>
      </w:r>
    </w:p>
    <w:p w:rsidR="00593A22" w:rsidRDefault="00593A22" w:rsidP="00593A22">
      <w:pPr>
        <w:pStyle w:val="ListeParagraf"/>
        <w:numPr>
          <w:ilvl w:val="0"/>
          <w:numId w:val="44"/>
        </w:numPr>
        <w:jc w:val="both"/>
        <w:rPr>
          <w:rFonts w:ascii="Tahoma" w:hAnsi="Tahoma" w:cs="Tahoma"/>
          <w:noProof/>
          <w:sz w:val="21"/>
          <w:szCs w:val="21"/>
        </w:rPr>
      </w:pPr>
      <w:r w:rsidRPr="00593A22">
        <w:rPr>
          <w:rFonts w:ascii="Tahoma" w:hAnsi="Tahoma" w:cs="Tahoma"/>
          <w:noProof/>
          <w:sz w:val="21"/>
          <w:szCs w:val="21"/>
        </w:rPr>
        <w:t>Asma tavan kaplaması ve/veya yükseltilmiş döşeme kaplamaları, yapılacak çalışmalara engel olacak nitelikte (inşai</w:t>
      </w:r>
      <w:r>
        <w:rPr>
          <w:rFonts w:ascii="Tahoma" w:hAnsi="Tahoma" w:cs="Tahoma"/>
          <w:noProof/>
          <w:sz w:val="21"/>
          <w:szCs w:val="21"/>
        </w:rPr>
        <w:t xml:space="preserve"> imalatlar) olduğunda</w:t>
      </w:r>
      <w:r w:rsidRPr="00593A22">
        <w:rPr>
          <w:rFonts w:ascii="Tahoma" w:hAnsi="Tahoma" w:cs="Tahoma"/>
          <w:noProof/>
          <w:sz w:val="21"/>
          <w:szCs w:val="21"/>
        </w:rPr>
        <w:t>, bu kısımlara müdahale edil</w:t>
      </w:r>
      <w:r>
        <w:rPr>
          <w:rFonts w:ascii="Tahoma" w:hAnsi="Tahoma" w:cs="Tahoma"/>
          <w:noProof/>
          <w:sz w:val="21"/>
          <w:szCs w:val="21"/>
        </w:rPr>
        <w:t>meyecektir</w:t>
      </w:r>
      <w:r w:rsidRPr="00593A22">
        <w:rPr>
          <w:rFonts w:ascii="Tahoma" w:hAnsi="Tahoma" w:cs="Tahoma"/>
          <w:noProof/>
          <w:sz w:val="21"/>
          <w:szCs w:val="21"/>
        </w:rPr>
        <w:t xml:space="preserve">. </w:t>
      </w:r>
      <w:r>
        <w:rPr>
          <w:rFonts w:ascii="Tahoma" w:hAnsi="Tahoma" w:cs="Tahoma"/>
          <w:noProof/>
          <w:sz w:val="21"/>
          <w:szCs w:val="21"/>
        </w:rPr>
        <w:t>Müdahale gereken durumlarda</w:t>
      </w:r>
      <w:r w:rsidRPr="00593A22">
        <w:rPr>
          <w:rFonts w:ascii="Tahoma" w:hAnsi="Tahoma" w:cs="Tahoma"/>
          <w:noProof/>
          <w:sz w:val="21"/>
          <w:szCs w:val="21"/>
        </w:rPr>
        <w:t xml:space="preserve"> olası inşai tamirat işleri</w:t>
      </w:r>
      <w:r>
        <w:rPr>
          <w:rFonts w:ascii="Tahoma" w:hAnsi="Tahoma" w:cs="Tahoma"/>
          <w:noProof/>
          <w:sz w:val="21"/>
          <w:szCs w:val="21"/>
        </w:rPr>
        <w:t xml:space="preserve"> işverenin sorumluluğundadır. Yüklenici firma inşai işler ile ilgili herhangi bir sorumluluk almayacaktır.</w:t>
      </w:r>
    </w:p>
    <w:p w:rsidR="004E4E34" w:rsidRDefault="002568C8" w:rsidP="002568C8">
      <w:pPr>
        <w:pStyle w:val="ListeParagraf"/>
        <w:numPr>
          <w:ilvl w:val="0"/>
          <w:numId w:val="44"/>
        </w:numPr>
        <w:jc w:val="both"/>
        <w:rPr>
          <w:rFonts w:ascii="Tahoma" w:hAnsi="Tahoma" w:cs="Tahoma"/>
          <w:noProof/>
          <w:sz w:val="21"/>
          <w:szCs w:val="21"/>
        </w:rPr>
      </w:pPr>
      <w:r>
        <w:rPr>
          <w:rFonts w:ascii="Tahoma" w:hAnsi="Tahoma" w:cs="Tahoma"/>
          <w:noProof/>
          <w:sz w:val="21"/>
          <w:szCs w:val="21"/>
        </w:rPr>
        <w:t>Odanın sızdırmazlığı ile ilgili mekanik işler yüklenicinin sorumluluğunda değildir.</w:t>
      </w:r>
    </w:p>
    <w:p w:rsidR="002568C8" w:rsidRDefault="002568C8" w:rsidP="002568C8">
      <w:pPr>
        <w:pStyle w:val="ListeParagraf"/>
        <w:ind w:left="1080"/>
        <w:jc w:val="both"/>
        <w:rPr>
          <w:rFonts w:ascii="Tahoma" w:hAnsi="Tahoma" w:cs="Tahoma"/>
          <w:noProof/>
          <w:sz w:val="21"/>
          <w:szCs w:val="21"/>
        </w:rPr>
      </w:pPr>
      <w:r>
        <w:rPr>
          <w:rFonts w:ascii="Tahoma" w:hAnsi="Tahoma" w:cs="Tahoma"/>
          <w:noProof/>
          <w:sz w:val="21"/>
          <w:szCs w:val="21"/>
        </w:rPr>
        <w:t>Pasif yangın koruma hizmetleri ve pasif yangın durdurucular ile sızdırmazlık problemi yaratan mimari açıklıkların kapatılması işverenin uygun gördüğü uzman kuruluş/ kişiler tarafından uygun sızdırmazlık elemanları ile yaptırılacak/ yapılacaktır.</w:t>
      </w:r>
    </w:p>
    <w:p w:rsidR="002568C8" w:rsidRDefault="002568C8" w:rsidP="002568C8">
      <w:pPr>
        <w:pStyle w:val="ListeParagraf"/>
        <w:numPr>
          <w:ilvl w:val="0"/>
          <w:numId w:val="44"/>
        </w:numPr>
        <w:jc w:val="both"/>
        <w:rPr>
          <w:rFonts w:ascii="Tahoma" w:hAnsi="Tahoma" w:cs="Tahoma"/>
          <w:noProof/>
          <w:sz w:val="21"/>
          <w:szCs w:val="21"/>
        </w:rPr>
      </w:pPr>
      <w:r>
        <w:rPr>
          <w:rFonts w:ascii="Tahoma" w:hAnsi="Tahoma" w:cs="Tahoma"/>
          <w:noProof/>
          <w:sz w:val="21"/>
          <w:szCs w:val="21"/>
        </w:rPr>
        <w:t>Odanın sızdırmazlığı ile ilgili elektronik işler yüklenicinin sorumluluğunda değildir.</w:t>
      </w:r>
    </w:p>
    <w:p w:rsidR="002568C8" w:rsidRPr="002568C8" w:rsidRDefault="002568C8" w:rsidP="002568C8">
      <w:pPr>
        <w:pStyle w:val="ListeParagraf"/>
        <w:ind w:left="1080"/>
        <w:jc w:val="both"/>
        <w:rPr>
          <w:rFonts w:ascii="Tahoma" w:hAnsi="Tahoma" w:cs="Tahoma"/>
          <w:noProof/>
          <w:sz w:val="21"/>
          <w:szCs w:val="21"/>
        </w:rPr>
      </w:pPr>
      <w:r>
        <w:rPr>
          <w:rFonts w:ascii="Tahoma" w:hAnsi="Tahoma" w:cs="Tahoma"/>
          <w:noProof/>
          <w:sz w:val="21"/>
          <w:szCs w:val="21"/>
        </w:rPr>
        <w:lastRenderedPageBreak/>
        <w:t xml:space="preserve">Mahalde tesis edilmiş olan ve </w:t>
      </w:r>
      <w:r w:rsidR="002D627D">
        <w:rPr>
          <w:rFonts w:ascii="Tahoma" w:hAnsi="Tahoma" w:cs="Tahoma"/>
          <w:noProof/>
          <w:sz w:val="21"/>
          <w:szCs w:val="21"/>
        </w:rPr>
        <w:t xml:space="preserve">yangın algılama sistemi tarafından açılır/ kapanır konumları kontrol edilen her türlü damper ve havalandırma mekanizması ile ilgili işverenin uygun gördüğü uzman kuruluş testlere nezaret ederek testlerden önce odanın elektronik  mekanik olarak sızdırmazlığını sağlayacak – testlerden sonra odayı istenen uygun koşullarda teslim edecektir. </w:t>
      </w:r>
    </w:p>
    <w:p w:rsidR="004E4E34" w:rsidRDefault="004E4E34" w:rsidP="004E4E34">
      <w:pPr>
        <w:jc w:val="both"/>
        <w:rPr>
          <w:rFonts w:ascii="Tahoma" w:hAnsi="Tahoma" w:cs="Tahoma"/>
          <w:noProof/>
          <w:sz w:val="21"/>
          <w:szCs w:val="21"/>
        </w:rPr>
      </w:pPr>
    </w:p>
    <w:p w:rsidR="00E92896" w:rsidRDefault="002D627D" w:rsidP="002D627D">
      <w:pPr>
        <w:pStyle w:val="AralkYok"/>
        <w:numPr>
          <w:ilvl w:val="0"/>
          <w:numId w:val="7"/>
        </w:numPr>
        <w:jc w:val="both"/>
        <w:rPr>
          <w:rFonts w:ascii="Tahoma" w:eastAsia="Calibri" w:hAnsi="Tahoma" w:cs="Tahoma"/>
          <w:b/>
          <w:noProof/>
          <w:sz w:val="21"/>
          <w:szCs w:val="21"/>
        </w:rPr>
      </w:pPr>
      <w:r w:rsidRPr="002D627D">
        <w:rPr>
          <w:rFonts w:ascii="Tahoma" w:eastAsia="Calibri" w:hAnsi="Tahoma" w:cs="Tahoma"/>
          <w:b/>
          <w:noProof/>
          <w:sz w:val="21"/>
          <w:szCs w:val="21"/>
        </w:rPr>
        <w:t>İDARİ VE YASAL KONULAR:</w:t>
      </w:r>
    </w:p>
    <w:p w:rsidR="002D627D" w:rsidRDefault="002D627D" w:rsidP="002D627D">
      <w:pPr>
        <w:pStyle w:val="AralkYok"/>
        <w:jc w:val="both"/>
        <w:rPr>
          <w:rFonts w:ascii="Tahoma" w:eastAsia="Calibri" w:hAnsi="Tahoma" w:cs="Tahoma"/>
          <w:b/>
          <w:noProof/>
          <w:sz w:val="21"/>
          <w:szCs w:val="21"/>
        </w:rPr>
      </w:pPr>
    </w:p>
    <w:p w:rsidR="002D627D" w:rsidRDefault="002D627D" w:rsidP="002D627D">
      <w:pPr>
        <w:pStyle w:val="AralkYok"/>
        <w:numPr>
          <w:ilvl w:val="0"/>
          <w:numId w:val="44"/>
        </w:numPr>
        <w:jc w:val="both"/>
        <w:rPr>
          <w:rFonts w:ascii="Tahoma" w:eastAsia="Calibri" w:hAnsi="Tahoma" w:cs="Tahoma"/>
          <w:noProof/>
          <w:sz w:val="21"/>
          <w:szCs w:val="21"/>
        </w:rPr>
      </w:pPr>
      <w:r w:rsidRPr="002D627D">
        <w:rPr>
          <w:rFonts w:ascii="Tahoma" w:eastAsia="Calibri" w:hAnsi="Tahoma" w:cs="Tahoma"/>
          <w:noProof/>
          <w:sz w:val="21"/>
          <w:szCs w:val="21"/>
        </w:rPr>
        <w:t xml:space="preserve">Sorumluluk ve telif hakları nedeniyle, </w:t>
      </w:r>
      <w:r>
        <w:rPr>
          <w:rFonts w:ascii="Tahoma" w:eastAsia="Calibri" w:hAnsi="Tahoma" w:cs="Tahoma"/>
          <w:noProof/>
          <w:sz w:val="21"/>
          <w:szCs w:val="21"/>
        </w:rPr>
        <w:t>yüklenici firmanın</w:t>
      </w:r>
      <w:r w:rsidRPr="002D627D">
        <w:rPr>
          <w:rFonts w:ascii="Tahoma" w:eastAsia="Calibri" w:hAnsi="Tahoma" w:cs="Tahoma"/>
          <w:noProof/>
          <w:sz w:val="21"/>
          <w:szCs w:val="21"/>
        </w:rPr>
        <w:t xml:space="preserve"> </w:t>
      </w:r>
      <w:r>
        <w:rPr>
          <w:rFonts w:ascii="Tahoma" w:eastAsia="Calibri" w:hAnsi="Tahoma" w:cs="Tahoma"/>
          <w:noProof/>
          <w:sz w:val="21"/>
          <w:szCs w:val="21"/>
        </w:rPr>
        <w:t>çalışma sonucu hazırlamış olduğu rapor, sertifika, kalibrasyon raporları ile yüklenicinin test yapmaya yetkili personeline ait eğitim sertifikası ve dökümanlar çoğaltılamaz, üçüncü kişiler ile paylaşılamaz ve başka bir iş için kullanılamaz.</w:t>
      </w:r>
    </w:p>
    <w:p w:rsidR="002D627D" w:rsidRDefault="002D627D" w:rsidP="002D627D">
      <w:pPr>
        <w:pStyle w:val="AralkYok"/>
        <w:numPr>
          <w:ilvl w:val="0"/>
          <w:numId w:val="44"/>
        </w:numPr>
        <w:jc w:val="both"/>
        <w:rPr>
          <w:rFonts w:ascii="Tahoma" w:eastAsia="Calibri" w:hAnsi="Tahoma" w:cs="Tahoma"/>
          <w:noProof/>
          <w:sz w:val="21"/>
          <w:szCs w:val="21"/>
        </w:rPr>
      </w:pPr>
      <w:r>
        <w:rPr>
          <w:rFonts w:ascii="Tahoma" w:eastAsia="Calibri" w:hAnsi="Tahoma" w:cs="Tahoma"/>
          <w:noProof/>
          <w:sz w:val="21"/>
          <w:szCs w:val="21"/>
        </w:rPr>
        <w:t>Yüklenici,</w:t>
      </w:r>
      <w:r w:rsidRPr="002D627D">
        <w:rPr>
          <w:rFonts w:ascii="Tahoma" w:eastAsia="Calibri" w:hAnsi="Tahoma" w:cs="Tahoma"/>
          <w:noProof/>
          <w:sz w:val="21"/>
          <w:szCs w:val="21"/>
        </w:rPr>
        <w:t xml:space="preserve"> çalışmanın yapılması için almış olduğu bilgileri</w:t>
      </w:r>
      <w:r>
        <w:rPr>
          <w:rFonts w:ascii="Tahoma" w:eastAsia="Calibri" w:hAnsi="Tahoma" w:cs="Tahoma"/>
          <w:noProof/>
          <w:sz w:val="21"/>
          <w:szCs w:val="21"/>
        </w:rPr>
        <w:t xml:space="preserve"> ve çalışmanın sonunda hazırlanacak test sonucu raporlarını</w:t>
      </w:r>
      <w:r w:rsidRPr="002D627D">
        <w:rPr>
          <w:rFonts w:ascii="Tahoma" w:eastAsia="Calibri" w:hAnsi="Tahoma" w:cs="Tahoma"/>
          <w:noProof/>
          <w:sz w:val="21"/>
          <w:szCs w:val="21"/>
        </w:rPr>
        <w:t xml:space="preserve"> </w:t>
      </w:r>
      <w:r>
        <w:rPr>
          <w:rFonts w:ascii="Tahoma" w:eastAsia="Calibri" w:hAnsi="Tahoma" w:cs="Tahoma"/>
          <w:noProof/>
          <w:sz w:val="21"/>
          <w:szCs w:val="21"/>
        </w:rPr>
        <w:t>üçüncü kişiler ile paylaşamaz ve işverenin gizlilik kurallarına uygumayı taahhüt eder.</w:t>
      </w:r>
    </w:p>
    <w:p w:rsidR="002D627D" w:rsidRDefault="002D627D" w:rsidP="002D627D">
      <w:pPr>
        <w:pStyle w:val="AralkYok"/>
        <w:numPr>
          <w:ilvl w:val="0"/>
          <w:numId w:val="44"/>
        </w:numPr>
        <w:jc w:val="both"/>
        <w:rPr>
          <w:rFonts w:ascii="Tahoma" w:eastAsia="Calibri" w:hAnsi="Tahoma" w:cs="Tahoma"/>
          <w:noProof/>
          <w:sz w:val="21"/>
          <w:szCs w:val="21"/>
        </w:rPr>
      </w:pPr>
      <w:r>
        <w:rPr>
          <w:rFonts w:ascii="Tahoma" w:eastAsia="Calibri" w:hAnsi="Tahoma" w:cs="Tahoma"/>
          <w:noProof/>
          <w:sz w:val="21"/>
          <w:szCs w:val="21"/>
        </w:rPr>
        <w:t xml:space="preserve">Yüklenici, </w:t>
      </w:r>
      <w:r w:rsidRPr="002D627D">
        <w:rPr>
          <w:rFonts w:ascii="Tahoma" w:eastAsia="Calibri" w:hAnsi="Tahoma" w:cs="Tahoma"/>
          <w:noProof/>
          <w:sz w:val="21"/>
          <w:szCs w:val="21"/>
        </w:rPr>
        <w:t xml:space="preserve">üstlendiği teknik sorumluluk gereği, </w:t>
      </w:r>
      <w:r>
        <w:rPr>
          <w:rFonts w:ascii="Tahoma" w:eastAsia="Calibri" w:hAnsi="Tahoma" w:cs="Tahoma"/>
          <w:noProof/>
          <w:sz w:val="21"/>
          <w:szCs w:val="21"/>
        </w:rPr>
        <w:t>“Oda Sızdırmazlık Testleri” prosedürlerine uygun olmayan</w:t>
      </w:r>
      <w:r w:rsidRPr="002D627D">
        <w:rPr>
          <w:rFonts w:ascii="Tahoma" w:eastAsia="Calibri" w:hAnsi="Tahoma" w:cs="Tahoma"/>
          <w:noProof/>
          <w:sz w:val="21"/>
          <w:szCs w:val="21"/>
        </w:rPr>
        <w:t xml:space="preserve"> </w:t>
      </w:r>
      <w:r>
        <w:rPr>
          <w:rFonts w:ascii="Tahoma" w:eastAsia="Calibri" w:hAnsi="Tahoma" w:cs="Tahoma"/>
          <w:noProof/>
          <w:sz w:val="21"/>
          <w:szCs w:val="21"/>
        </w:rPr>
        <w:t xml:space="preserve">methodlar ve uluslararası standartlarda tariflenmemiş yöntemler ile test yapamaz, uygunsuzlukları yazılı olarak bildirmeyi ve işin doğru şekilde sonuçlanabilmesi için işvereni </w:t>
      </w:r>
      <w:r w:rsidRPr="002D627D">
        <w:rPr>
          <w:rFonts w:ascii="Tahoma" w:eastAsia="Calibri" w:hAnsi="Tahoma" w:cs="Tahoma"/>
          <w:noProof/>
          <w:sz w:val="21"/>
          <w:szCs w:val="21"/>
        </w:rPr>
        <w:t>NFPA 2001 Standart on Clean Agent Fire Extinguishing Systems</w:t>
      </w:r>
      <w:r>
        <w:rPr>
          <w:rFonts w:ascii="Tahoma" w:eastAsia="Calibri" w:hAnsi="Tahoma" w:cs="Tahoma"/>
          <w:noProof/>
          <w:sz w:val="21"/>
          <w:szCs w:val="21"/>
        </w:rPr>
        <w:t xml:space="preserve"> Standardı’na göre bilgilendirmeyi taahhüt eder.</w:t>
      </w:r>
    </w:p>
    <w:p w:rsidR="002D627D" w:rsidRPr="002D627D" w:rsidRDefault="002D627D" w:rsidP="002D627D">
      <w:pPr>
        <w:pStyle w:val="AralkYok"/>
        <w:numPr>
          <w:ilvl w:val="0"/>
          <w:numId w:val="44"/>
        </w:numPr>
        <w:jc w:val="both"/>
        <w:rPr>
          <w:rFonts w:ascii="Tahoma" w:eastAsia="Calibri" w:hAnsi="Tahoma" w:cs="Tahoma"/>
          <w:noProof/>
          <w:sz w:val="21"/>
          <w:szCs w:val="21"/>
        </w:rPr>
      </w:pPr>
      <w:r w:rsidRPr="002D627D">
        <w:rPr>
          <w:rFonts w:ascii="Tahoma" w:eastAsia="Calibri" w:hAnsi="Tahoma" w:cs="Tahoma"/>
          <w:noProof/>
          <w:sz w:val="21"/>
          <w:szCs w:val="21"/>
        </w:rPr>
        <w:t>Yapılacak çalışmalar, saydam, denetlenebilir, tarafısız ve dürüstlük ilkesi ile yürütülecektir.</w:t>
      </w:r>
    </w:p>
    <w:p w:rsidR="002D627D" w:rsidRDefault="002D627D" w:rsidP="00B8326B">
      <w:pPr>
        <w:pStyle w:val="AralkYok"/>
        <w:ind w:left="360"/>
        <w:jc w:val="both"/>
        <w:rPr>
          <w:rFonts w:ascii="Tahoma" w:eastAsia="Calibri" w:hAnsi="Tahoma" w:cs="Tahoma"/>
          <w:noProof/>
          <w:sz w:val="21"/>
          <w:szCs w:val="21"/>
        </w:rPr>
      </w:pPr>
    </w:p>
    <w:p w:rsidR="002D627D" w:rsidRDefault="002D627D" w:rsidP="00B8326B">
      <w:pPr>
        <w:pStyle w:val="AralkYok"/>
        <w:ind w:left="360"/>
        <w:jc w:val="both"/>
        <w:rPr>
          <w:rFonts w:ascii="Tahoma" w:eastAsia="Calibri" w:hAnsi="Tahoma" w:cs="Tahoma"/>
          <w:noProof/>
          <w:sz w:val="21"/>
          <w:szCs w:val="21"/>
        </w:rPr>
      </w:pPr>
    </w:p>
    <w:p w:rsidR="009D3DA3" w:rsidRPr="006E11D4" w:rsidRDefault="006B00D3" w:rsidP="000F7F26">
      <w:pPr>
        <w:pStyle w:val="AralkYok"/>
        <w:numPr>
          <w:ilvl w:val="0"/>
          <w:numId w:val="7"/>
        </w:numPr>
        <w:jc w:val="both"/>
        <w:rPr>
          <w:rFonts w:ascii="Tahoma" w:eastAsia="Calibri" w:hAnsi="Tahoma" w:cs="Tahoma"/>
          <w:b/>
          <w:noProof/>
          <w:sz w:val="21"/>
          <w:szCs w:val="21"/>
        </w:rPr>
      </w:pPr>
      <w:r>
        <w:rPr>
          <w:rFonts w:ascii="Tahoma" w:eastAsia="Calibri" w:hAnsi="Tahoma" w:cs="Tahoma"/>
          <w:b/>
          <w:noProof/>
          <w:sz w:val="21"/>
          <w:szCs w:val="21"/>
        </w:rPr>
        <w:t>YÜKLENİCİNİN SAĞLAMASI GEREKEN ŞARTLAR</w:t>
      </w:r>
      <w:r w:rsidR="009D3DA3" w:rsidRPr="006E11D4">
        <w:rPr>
          <w:rFonts w:ascii="Tahoma" w:eastAsia="Calibri" w:hAnsi="Tahoma" w:cs="Tahoma"/>
          <w:b/>
          <w:noProof/>
          <w:sz w:val="21"/>
          <w:szCs w:val="21"/>
        </w:rPr>
        <w:t>:</w:t>
      </w:r>
    </w:p>
    <w:p w:rsidR="006E11D4" w:rsidRDefault="006E11D4" w:rsidP="000F7F26">
      <w:pPr>
        <w:pStyle w:val="AralkYok"/>
        <w:ind w:left="709"/>
        <w:jc w:val="both"/>
        <w:rPr>
          <w:rFonts w:ascii="Tahoma" w:eastAsia="Calibri" w:hAnsi="Tahoma" w:cs="Tahoma"/>
          <w:noProof/>
          <w:sz w:val="21"/>
          <w:szCs w:val="21"/>
        </w:rPr>
      </w:pPr>
    </w:p>
    <w:p w:rsidR="005D5A92" w:rsidRDefault="000D2704" w:rsidP="000144AD">
      <w:pPr>
        <w:pStyle w:val="AralkYok"/>
        <w:ind w:left="705" w:hanging="705"/>
        <w:jc w:val="both"/>
        <w:rPr>
          <w:rFonts w:ascii="Tahoma" w:eastAsia="Calibri" w:hAnsi="Tahoma" w:cs="Tahoma"/>
          <w:noProof/>
          <w:sz w:val="21"/>
          <w:szCs w:val="21"/>
        </w:rPr>
      </w:pPr>
      <w:r>
        <w:rPr>
          <w:rFonts w:ascii="Tahoma" w:hAnsi="Tahoma" w:cs="Tahoma"/>
          <w:noProof/>
          <w:sz w:val="21"/>
          <w:szCs w:val="21"/>
        </w:rPr>
        <w:t>7.1</w:t>
      </w:r>
      <w:r w:rsidRPr="000D2704">
        <w:rPr>
          <w:rFonts w:ascii="Tahoma" w:eastAsia="Calibri" w:hAnsi="Tahoma" w:cs="Tahoma"/>
          <w:noProof/>
          <w:sz w:val="21"/>
          <w:szCs w:val="21"/>
        </w:rPr>
        <w:t xml:space="preserve"> </w:t>
      </w:r>
      <w:r>
        <w:rPr>
          <w:rFonts w:ascii="Tahoma" w:eastAsia="Calibri" w:hAnsi="Tahoma" w:cs="Tahoma"/>
          <w:noProof/>
          <w:sz w:val="21"/>
          <w:szCs w:val="21"/>
        </w:rPr>
        <w:tab/>
        <w:t>Yüklenici, “Oda Sızdırmazlık Testleri” işlerini gerçekleştirebilmek için test cihazı üreticisinin  hesaplama yazılımı kullanım lisansına sahip olacaktır.</w:t>
      </w:r>
    </w:p>
    <w:p w:rsidR="00AA2CDC" w:rsidRDefault="00AA2CDC" w:rsidP="000144AD">
      <w:pPr>
        <w:pStyle w:val="AralkYok"/>
        <w:ind w:left="705" w:hanging="705"/>
        <w:jc w:val="both"/>
        <w:rPr>
          <w:rFonts w:ascii="Tahoma" w:eastAsia="Calibri" w:hAnsi="Tahoma" w:cs="Tahoma"/>
          <w:noProof/>
          <w:sz w:val="21"/>
          <w:szCs w:val="21"/>
        </w:rPr>
      </w:pPr>
    </w:p>
    <w:p w:rsidR="00AA2CDC" w:rsidRDefault="00AA2CDC" w:rsidP="000144AD">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7.2</w:t>
      </w:r>
      <w:r>
        <w:rPr>
          <w:rFonts w:ascii="Tahoma" w:eastAsia="Calibri" w:hAnsi="Tahoma" w:cs="Tahoma"/>
          <w:noProof/>
          <w:sz w:val="21"/>
          <w:szCs w:val="21"/>
        </w:rPr>
        <w:tab/>
        <w:t>Test Cihazına ait fan ve basınç akış göstergesi 5 yıllık kalibrasyon sertifikasına sahip olacaktır.</w:t>
      </w:r>
    </w:p>
    <w:p w:rsidR="00AA2CDC" w:rsidRDefault="00AA2CDC" w:rsidP="000144AD">
      <w:pPr>
        <w:pStyle w:val="AralkYok"/>
        <w:ind w:left="705" w:hanging="705"/>
        <w:jc w:val="both"/>
        <w:rPr>
          <w:rFonts w:ascii="Tahoma" w:eastAsia="Calibri" w:hAnsi="Tahoma" w:cs="Tahoma"/>
          <w:noProof/>
          <w:sz w:val="21"/>
          <w:szCs w:val="21"/>
        </w:rPr>
      </w:pPr>
    </w:p>
    <w:p w:rsidR="00AA2CDC" w:rsidRDefault="00AA2CDC" w:rsidP="000144AD">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 xml:space="preserve">7.3 </w:t>
      </w:r>
      <w:r>
        <w:rPr>
          <w:rFonts w:ascii="Tahoma" w:eastAsia="Calibri" w:hAnsi="Tahoma" w:cs="Tahoma"/>
          <w:noProof/>
          <w:sz w:val="21"/>
          <w:szCs w:val="21"/>
        </w:rPr>
        <w:tab/>
        <w:t>Test yapma yetkisi olan personel, üretici firmanın kendisinden veya üretici firmanın yetkili kıldığı uygulama – eğitim – test yapabilirlik yetkisine sahip ana distribütör firmasından eğitim aldığına dair eğitim sertifikasına sahip olacaktır.</w:t>
      </w:r>
    </w:p>
    <w:p w:rsidR="00AA2CDC" w:rsidRDefault="00AA2CDC" w:rsidP="000144AD">
      <w:pPr>
        <w:pStyle w:val="AralkYok"/>
        <w:ind w:left="705" w:hanging="705"/>
        <w:jc w:val="both"/>
        <w:rPr>
          <w:rFonts w:ascii="Tahoma" w:eastAsia="Calibri" w:hAnsi="Tahoma" w:cs="Tahoma"/>
          <w:noProof/>
          <w:sz w:val="21"/>
          <w:szCs w:val="21"/>
        </w:rPr>
      </w:pPr>
    </w:p>
    <w:p w:rsidR="006E11D4" w:rsidRDefault="006E11D4" w:rsidP="00B8326B">
      <w:pPr>
        <w:pStyle w:val="AralkYok"/>
        <w:jc w:val="center"/>
        <w:rPr>
          <w:rFonts w:ascii="Tahoma" w:eastAsia="Calibri" w:hAnsi="Tahoma" w:cs="Tahoma"/>
          <w:noProof/>
          <w:sz w:val="21"/>
          <w:szCs w:val="21"/>
        </w:rPr>
      </w:pPr>
      <w:r>
        <w:rPr>
          <w:rFonts w:ascii="Tahoma" w:eastAsia="Calibri" w:hAnsi="Tahoma" w:cs="Tahoma"/>
          <w:noProof/>
          <w:sz w:val="21"/>
          <w:szCs w:val="21"/>
        </w:rPr>
        <w:t>-.-</w:t>
      </w:r>
    </w:p>
    <w:sectPr w:rsidR="006E11D4" w:rsidSect="00665B2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B7D" w:rsidRDefault="001F5B7D" w:rsidP="00EF462F">
      <w:r>
        <w:separator/>
      </w:r>
    </w:p>
  </w:endnote>
  <w:endnote w:type="continuationSeparator" w:id="0">
    <w:p w:rsidR="001F5B7D" w:rsidRDefault="001F5B7D" w:rsidP="00EF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18"/>
        <w:szCs w:val="18"/>
      </w:rPr>
      <w:id w:val="16649834"/>
      <w:docPartObj>
        <w:docPartGallery w:val="Page Numbers (Bottom of Page)"/>
        <w:docPartUnique/>
      </w:docPartObj>
    </w:sdtPr>
    <w:sdtEndPr/>
    <w:sdtContent>
      <w:sdt>
        <w:sdtPr>
          <w:rPr>
            <w:rFonts w:ascii="Tahoma" w:hAnsi="Tahoma" w:cs="Tahoma"/>
            <w:sz w:val="18"/>
            <w:szCs w:val="18"/>
          </w:rPr>
          <w:id w:val="861459903"/>
          <w:docPartObj>
            <w:docPartGallery w:val="Page Numbers (Top of Page)"/>
            <w:docPartUnique/>
          </w:docPartObj>
        </w:sdtPr>
        <w:sdtEndPr/>
        <w:sdtContent>
          <w:p w:rsidR="00B50631" w:rsidRPr="00EF462F" w:rsidRDefault="00B50631">
            <w:pPr>
              <w:pStyle w:val="Altbilgi"/>
              <w:jc w:val="right"/>
              <w:rPr>
                <w:rFonts w:ascii="Tahoma" w:hAnsi="Tahoma" w:cs="Tahoma"/>
                <w:sz w:val="18"/>
                <w:szCs w:val="18"/>
              </w:rPr>
            </w:pPr>
            <w:r w:rsidRPr="00EF462F">
              <w:rPr>
                <w:rFonts w:ascii="Tahoma" w:hAnsi="Tahoma" w:cs="Tahoma"/>
                <w:sz w:val="18"/>
                <w:szCs w:val="18"/>
              </w:rPr>
              <w:t xml:space="preserve">Sayfa </w:t>
            </w:r>
            <w:r w:rsidRPr="00EF462F">
              <w:rPr>
                <w:rFonts w:ascii="Tahoma" w:hAnsi="Tahoma" w:cs="Tahoma"/>
                <w:b/>
                <w:sz w:val="18"/>
                <w:szCs w:val="18"/>
              </w:rPr>
              <w:fldChar w:fldCharType="begin"/>
            </w:r>
            <w:r w:rsidRPr="00EF462F">
              <w:rPr>
                <w:rFonts w:ascii="Tahoma" w:hAnsi="Tahoma" w:cs="Tahoma"/>
                <w:b/>
                <w:sz w:val="18"/>
                <w:szCs w:val="18"/>
              </w:rPr>
              <w:instrText>PAGE</w:instrText>
            </w:r>
            <w:r w:rsidRPr="00EF462F">
              <w:rPr>
                <w:rFonts w:ascii="Tahoma" w:hAnsi="Tahoma" w:cs="Tahoma"/>
                <w:b/>
                <w:sz w:val="18"/>
                <w:szCs w:val="18"/>
              </w:rPr>
              <w:fldChar w:fldCharType="separate"/>
            </w:r>
            <w:r w:rsidR="00AA2CDC">
              <w:rPr>
                <w:rFonts w:ascii="Tahoma" w:hAnsi="Tahoma" w:cs="Tahoma"/>
                <w:b/>
                <w:noProof/>
                <w:sz w:val="18"/>
                <w:szCs w:val="18"/>
              </w:rPr>
              <w:t>1</w:t>
            </w:r>
            <w:r w:rsidRPr="00EF462F">
              <w:rPr>
                <w:rFonts w:ascii="Tahoma" w:hAnsi="Tahoma" w:cs="Tahoma"/>
                <w:b/>
                <w:sz w:val="18"/>
                <w:szCs w:val="18"/>
              </w:rPr>
              <w:fldChar w:fldCharType="end"/>
            </w:r>
            <w:r w:rsidRPr="00EF462F">
              <w:rPr>
                <w:rFonts w:ascii="Tahoma" w:hAnsi="Tahoma" w:cs="Tahoma"/>
                <w:sz w:val="18"/>
                <w:szCs w:val="18"/>
              </w:rPr>
              <w:t xml:space="preserve"> / </w:t>
            </w:r>
            <w:r w:rsidRPr="00EF462F">
              <w:rPr>
                <w:rFonts w:ascii="Tahoma" w:hAnsi="Tahoma" w:cs="Tahoma"/>
                <w:b/>
                <w:sz w:val="18"/>
                <w:szCs w:val="18"/>
              </w:rPr>
              <w:fldChar w:fldCharType="begin"/>
            </w:r>
            <w:r w:rsidRPr="00EF462F">
              <w:rPr>
                <w:rFonts w:ascii="Tahoma" w:hAnsi="Tahoma" w:cs="Tahoma"/>
                <w:b/>
                <w:sz w:val="18"/>
                <w:szCs w:val="18"/>
              </w:rPr>
              <w:instrText>NUMPAGES</w:instrText>
            </w:r>
            <w:r w:rsidRPr="00EF462F">
              <w:rPr>
                <w:rFonts w:ascii="Tahoma" w:hAnsi="Tahoma" w:cs="Tahoma"/>
                <w:b/>
                <w:sz w:val="18"/>
                <w:szCs w:val="18"/>
              </w:rPr>
              <w:fldChar w:fldCharType="separate"/>
            </w:r>
            <w:r w:rsidR="00AA2CDC">
              <w:rPr>
                <w:rFonts w:ascii="Tahoma" w:hAnsi="Tahoma" w:cs="Tahoma"/>
                <w:b/>
                <w:noProof/>
                <w:sz w:val="18"/>
                <w:szCs w:val="18"/>
              </w:rPr>
              <w:t>3</w:t>
            </w:r>
            <w:r w:rsidRPr="00EF462F">
              <w:rPr>
                <w:rFonts w:ascii="Tahoma" w:hAnsi="Tahoma" w:cs="Tahoma"/>
                <w:b/>
                <w:sz w:val="18"/>
                <w:szCs w:val="18"/>
              </w:rPr>
              <w:fldChar w:fldCharType="end"/>
            </w:r>
          </w:p>
        </w:sdtContent>
      </w:sdt>
    </w:sdtContent>
  </w:sdt>
  <w:p w:rsidR="00B50631" w:rsidRDefault="00B5063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B7D" w:rsidRDefault="001F5B7D" w:rsidP="00EF462F">
      <w:r>
        <w:separator/>
      </w:r>
    </w:p>
  </w:footnote>
  <w:footnote w:type="continuationSeparator" w:id="0">
    <w:p w:rsidR="001F5B7D" w:rsidRDefault="001F5B7D" w:rsidP="00EF4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631" w:rsidRDefault="00B50631" w:rsidP="00A75CC6">
    <w:pPr>
      <w:pStyle w:val="AralkYok"/>
      <w:jc w:val="right"/>
      <w:rPr>
        <w:rFonts w:ascii="Tahoma" w:hAnsi="Tahoma" w:cs="Tahoma"/>
        <w:noProof/>
        <w:sz w:val="16"/>
        <w:szCs w:val="16"/>
      </w:rPr>
    </w:pPr>
    <w:r w:rsidRPr="000144AD">
      <w:rPr>
        <w:rFonts w:ascii="Tahoma" w:hAnsi="Tahoma" w:cs="Tahoma"/>
        <w:noProof/>
        <w:sz w:val="16"/>
        <w:szCs w:val="16"/>
      </w:rPr>
      <w:t>TEKNİK ŞARTNAME</w:t>
    </w:r>
    <w:r>
      <w:rPr>
        <w:rFonts w:ascii="Tahoma" w:hAnsi="Tahoma" w:cs="Tahoma"/>
        <w:noProof/>
        <w:sz w:val="16"/>
        <w:szCs w:val="16"/>
      </w:rPr>
      <w:t xml:space="preserve"> </w:t>
    </w:r>
  </w:p>
  <w:p w:rsidR="00AB3D4D" w:rsidRDefault="00AB3D4D" w:rsidP="00AB3D4D">
    <w:pPr>
      <w:pStyle w:val="AralkYok"/>
      <w:jc w:val="right"/>
      <w:rPr>
        <w:rFonts w:ascii="Tahoma" w:hAnsi="Tahoma" w:cs="Tahoma"/>
        <w:noProof/>
        <w:sz w:val="16"/>
        <w:szCs w:val="16"/>
      </w:rPr>
    </w:pPr>
    <w:r>
      <w:rPr>
        <w:rFonts w:ascii="Tahoma" w:hAnsi="Tahoma" w:cs="Tahoma"/>
        <w:noProof/>
        <w:sz w:val="16"/>
        <w:szCs w:val="16"/>
      </w:rPr>
      <w:t>Oda Sızdırmazlık Testi</w:t>
    </w:r>
  </w:p>
  <w:p w:rsidR="00B50631" w:rsidRDefault="00B50631" w:rsidP="00A75CC6">
    <w:pPr>
      <w:pStyle w:val="AralkYok"/>
      <w:jc w:val="right"/>
      <w:rPr>
        <w:rFonts w:ascii="Tahoma" w:hAnsi="Tahoma" w:cs="Tahoma"/>
        <w:noProof/>
        <w:sz w:val="16"/>
        <w:szCs w:val="16"/>
      </w:rPr>
    </w:pPr>
    <w:r>
      <w:rPr>
        <w:rFonts w:ascii="Tahoma" w:hAnsi="Tahoma" w:cs="Tahoma"/>
        <w:noProof/>
        <w:sz w:val="16"/>
        <w:szCs w:val="16"/>
      </w:rPr>
      <w:t xml:space="preserve"> </w:t>
    </w:r>
    <w:r w:rsidR="008079FD">
      <w:rPr>
        <w:rFonts w:ascii="Tahoma" w:hAnsi="Tahoma" w:cs="Tahoma"/>
        <w:noProof/>
        <w:sz w:val="16"/>
        <w:szCs w:val="16"/>
      </w:rPr>
      <w:t>Şubat 2020</w:t>
    </w:r>
    <w:r w:rsidRPr="000144AD">
      <w:rPr>
        <w:rFonts w:ascii="Tahoma" w:hAnsi="Tahoma" w:cs="Tahoma"/>
        <w:noProof/>
        <w:sz w:val="16"/>
        <w:szCs w:val="16"/>
      </w:rPr>
      <w:t xml:space="preserve"> –</w:t>
    </w:r>
    <w:r>
      <w:rPr>
        <w:rFonts w:ascii="Tahoma" w:hAnsi="Tahoma" w:cs="Tahoma"/>
        <w:noProof/>
        <w:sz w:val="16"/>
        <w:szCs w:val="16"/>
      </w:rPr>
      <w:t xml:space="preserve"> TR </w:t>
    </w:r>
    <w:r w:rsidRPr="000144AD">
      <w:rPr>
        <w:rFonts w:ascii="Tahoma" w:hAnsi="Tahoma" w:cs="Tahoma"/>
        <w:noProof/>
        <w:sz w:val="16"/>
        <w:szCs w:val="16"/>
      </w:rPr>
      <w:t xml:space="preserve"> Rev.</w:t>
    </w:r>
    <w:r w:rsidR="008079FD">
      <w:rPr>
        <w:rFonts w:ascii="Tahoma" w:hAnsi="Tahoma" w:cs="Tahoma"/>
        <w:noProof/>
        <w:sz w:val="16"/>
        <w:szCs w:val="16"/>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548"/>
    <w:multiLevelType w:val="hybridMultilevel"/>
    <w:tmpl w:val="25267108"/>
    <w:lvl w:ilvl="0" w:tplc="F2FEAEE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2355DA0"/>
    <w:multiLevelType w:val="multilevel"/>
    <w:tmpl w:val="18D063C2"/>
    <w:lvl w:ilvl="0">
      <w:start w:val="2"/>
      <w:numFmt w:val="decimal"/>
      <w:lvlText w:val="%1"/>
      <w:lvlJc w:val="left"/>
      <w:pPr>
        <w:ind w:left="480" w:hanging="48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27A40E2"/>
    <w:multiLevelType w:val="multilevel"/>
    <w:tmpl w:val="D9E84CB8"/>
    <w:lvl w:ilvl="0">
      <w:start w:val="2"/>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05DA1E9A"/>
    <w:multiLevelType w:val="hybridMultilevel"/>
    <w:tmpl w:val="70BA2374"/>
    <w:lvl w:ilvl="0" w:tplc="5FDCCF08">
      <w:start w:val="1"/>
      <w:numFmt w:val="bullet"/>
      <w:lvlText w:val="-"/>
      <w:lvlJc w:val="left"/>
      <w:pPr>
        <w:tabs>
          <w:tab w:val="num" w:pos="720"/>
        </w:tabs>
        <w:ind w:left="720" w:hanging="360"/>
      </w:pPr>
      <w:rPr>
        <w:rFonts w:ascii="Times New Roman" w:hAnsi="Times New Roman" w:hint="default"/>
      </w:rPr>
    </w:lvl>
    <w:lvl w:ilvl="1" w:tplc="052A74D2" w:tentative="1">
      <w:start w:val="1"/>
      <w:numFmt w:val="bullet"/>
      <w:lvlText w:val="-"/>
      <w:lvlJc w:val="left"/>
      <w:pPr>
        <w:tabs>
          <w:tab w:val="num" w:pos="1440"/>
        </w:tabs>
        <w:ind w:left="1440" w:hanging="360"/>
      </w:pPr>
      <w:rPr>
        <w:rFonts w:ascii="Times New Roman" w:hAnsi="Times New Roman" w:hint="default"/>
      </w:rPr>
    </w:lvl>
    <w:lvl w:ilvl="2" w:tplc="37529F7C" w:tentative="1">
      <w:start w:val="1"/>
      <w:numFmt w:val="bullet"/>
      <w:lvlText w:val="-"/>
      <w:lvlJc w:val="left"/>
      <w:pPr>
        <w:tabs>
          <w:tab w:val="num" w:pos="2160"/>
        </w:tabs>
        <w:ind w:left="2160" w:hanging="360"/>
      </w:pPr>
      <w:rPr>
        <w:rFonts w:ascii="Times New Roman" w:hAnsi="Times New Roman" w:hint="default"/>
      </w:rPr>
    </w:lvl>
    <w:lvl w:ilvl="3" w:tplc="D0F6109E" w:tentative="1">
      <w:start w:val="1"/>
      <w:numFmt w:val="bullet"/>
      <w:lvlText w:val="-"/>
      <w:lvlJc w:val="left"/>
      <w:pPr>
        <w:tabs>
          <w:tab w:val="num" w:pos="2880"/>
        </w:tabs>
        <w:ind w:left="2880" w:hanging="360"/>
      </w:pPr>
      <w:rPr>
        <w:rFonts w:ascii="Times New Roman" w:hAnsi="Times New Roman" w:hint="default"/>
      </w:rPr>
    </w:lvl>
    <w:lvl w:ilvl="4" w:tplc="D5ACD772" w:tentative="1">
      <w:start w:val="1"/>
      <w:numFmt w:val="bullet"/>
      <w:lvlText w:val="-"/>
      <w:lvlJc w:val="left"/>
      <w:pPr>
        <w:tabs>
          <w:tab w:val="num" w:pos="3600"/>
        </w:tabs>
        <w:ind w:left="3600" w:hanging="360"/>
      </w:pPr>
      <w:rPr>
        <w:rFonts w:ascii="Times New Roman" w:hAnsi="Times New Roman" w:hint="default"/>
      </w:rPr>
    </w:lvl>
    <w:lvl w:ilvl="5" w:tplc="BC4897B4" w:tentative="1">
      <w:start w:val="1"/>
      <w:numFmt w:val="bullet"/>
      <w:lvlText w:val="-"/>
      <w:lvlJc w:val="left"/>
      <w:pPr>
        <w:tabs>
          <w:tab w:val="num" w:pos="4320"/>
        </w:tabs>
        <w:ind w:left="4320" w:hanging="360"/>
      </w:pPr>
      <w:rPr>
        <w:rFonts w:ascii="Times New Roman" w:hAnsi="Times New Roman" w:hint="default"/>
      </w:rPr>
    </w:lvl>
    <w:lvl w:ilvl="6" w:tplc="78E8EDD6" w:tentative="1">
      <w:start w:val="1"/>
      <w:numFmt w:val="bullet"/>
      <w:lvlText w:val="-"/>
      <w:lvlJc w:val="left"/>
      <w:pPr>
        <w:tabs>
          <w:tab w:val="num" w:pos="5040"/>
        </w:tabs>
        <w:ind w:left="5040" w:hanging="360"/>
      </w:pPr>
      <w:rPr>
        <w:rFonts w:ascii="Times New Roman" w:hAnsi="Times New Roman" w:hint="default"/>
      </w:rPr>
    </w:lvl>
    <w:lvl w:ilvl="7" w:tplc="E264951C" w:tentative="1">
      <w:start w:val="1"/>
      <w:numFmt w:val="bullet"/>
      <w:lvlText w:val="-"/>
      <w:lvlJc w:val="left"/>
      <w:pPr>
        <w:tabs>
          <w:tab w:val="num" w:pos="5760"/>
        </w:tabs>
        <w:ind w:left="5760" w:hanging="360"/>
      </w:pPr>
      <w:rPr>
        <w:rFonts w:ascii="Times New Roman" w:hAnsi="Times New Roman" w:hint="default"/>
      </w:rPr>
    </w:lvl>
    <w:lvl w:ilvl="8" w:tplc="CE32072E" w:tentative="1">
      <w:start w:val="1"/>
      <w:numFmt w:val="bullet"/>
      <w:lvlText w:val="-"/>
      <w:lvlJc w:val="left"/>
      <w:pPr>
        <w:tabs>
          <w:tab w:val="num" w:pos="6480"/>
        </w:tabs>
        <w:ind w:left="6480" w:hanging="360"/>
      </w:pPr>
      <w:rPr>
        <w:rFonts w:ascii="Times New Roman" w:hAnsi="Times New Roman" w:hint="default"/>
      </w:rPr>
    </w:lvl>
  </w:abstractNum>
  <w:abstractNum w:abstractNumId="4">
    <w:nsid w:val="09C33441"/>
    <w:multiLevelType w:val="multilevel"/>
    <w:tmpl w:val="D9D2EA90"/>
    <w:lvl w:ilvl="0">
      <w:start w:val="2"/>
      <w:numFmt w:val="decimal"/>
      <w:lvlText w:val="%1"/>
      <w:lvlJc w:val="left"/>
      <w:pPr>
        <w:ind w:left="420" w:hanging="42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DB8789B"/>
    <w:multiLevelType w:val="multilevel"/>
    <w:tmpl w:val="50007132"/>
    <w:lvl w:ilvl="0">
      <w:start w:val="2"/>
      <w:numFmt w:val="decimal"/>
      <w:lvlText w:val="%1"/>
      <w:lvlJc w:val="left"/>
      <w:pPr>
        <w:ind w:left="420" w:hanging="420"/>
      </w:pPr>
      <w:rPr>
        <w:rFonts w:hint="default"/>
      </w:rPr>
    </w:lvl>
    <w:lvl w:ilvl="1">
      <w:start w:val="17"/>
      <w:numFmt w:val="decimal"/>
      <w:lvlText w:val="%1.%2"/>
      <w:lvlJc w:val="left"/>
      <w:pPr>
        <w:ind w:left="10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DE8422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34D31C7"/>
    <w:multiLevelType w:val="multilevel"/>
    <w:tmpl w:val="BE0E95D4"/>
    <w:lvl w:ilvl="0">
      <w:start w:val="2"/>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61562B0"/>
    <w:multiLevelType w:val="multilevel"/>
    <w:tmpl w:val="A48878B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7FE1390"/>
    <w:multiLevelType w:val="hybridMultilevel"/>
    <w:tmpl w:val="EA0A10C8"/>
    <w:lvl w:ilvl="0" w:tplc="8FDED24A">
      <w:start w:val="600"/>
      <w:numFmt w:val="bullet"/>
      <w:lvlText w:val="-"/>
      <w:lvlJc w:val="left"/>
      <w:pPr>
        <w:ind w:left="1428" w:hanging="360"/>
      </w:pPr>
      <w:rPr>
        <w:rFonts w:ascii="Tahoma" w:eastAsia="Times New Roman" w:hAnsi="Tahoma" w:cs="Tahoma"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nsid w:val="2075645D"/>
    <w:multiLevelType w:val="multilevel"/>
    <w:tmpl w:val="0FAA5D10"/>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nsid w:val="22280E88"/>
    <w:multiLevelType w:val="multilevel"/>
    <w:tmpl w:val="6248C79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D039DE"/>
    <w:multiLevelType w:val="hybridMultilevel"/>
    <w:tmpl w:val="D348013E"/>
    <w:lvl w:ilvl="0" w:tplc="18CA77FA">
      <w:start w:val="1"/>
      <w:numFmt w:val="decimal"/>
      <w:lvlText w:val="%1."/>
      <w:lvlJc w:val="left"/>
      <w:pPr>
        <w:ind w:left="720" w:hanging="360"/>
      </w:pPr>
      <w:rPr>
        <w:rFonts w:ascii="Tahoma" w:eastAsia="Calibri" w:hAnsi="Tahoma" w:cs="Tahoma"/>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92812CA"/>
    <w:multiLevelType w:val="multilevel"/>
    <w:tmpl w:val="D2A8102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DE15452"/>
    <w:multiLevelType w:val="multilevel"/>
    <w:tmpl w:val="D8442DB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49E3E1C"/>
    <w:multiLevelType w:val="hybridMultilevel"/>
    <w:tmpl w:val="183C3A04"/>
    <w:lvl w:ilvl="0" w:tplc="93BE52CE">
      <w:numFmt w:val="bullet"/>
      <w:lvlText w:val="-"/>
      <w:lvlJc w:val="left"/>
      <w:pPr>
        <w:ind w:left="720" w:hanging="360"/>
      </w:pPr>
      <w:rPr>
        <w:rFonts w:ascii="Tahoma" w:eastAsiaTheme="minorHAns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5BE06BE"/>
    <w:multiLevelType w:val="multilevel"/>
    <w:tmpl w:val="8CB44FC2"/>
    <w:lvl w:ilvl="0">
      <w:start w:val="2"/>
      <w:numFmt w:val="decimal"/>
      <w:lvlText w:val="%1"/>
      <w:lvlJc w:val="left"/>
      <w:pPr>
        <w:ind w:left="420" w:hanging="4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83323E"/>
    <w:multiLevelType w:val="multilevel"/>
    <w:tmpl w:val="66F2A71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CFD02A2"/>
    <w:multiLevelType w:val="multilevel"/>
    <w:tmpl w:val="3C3C56B8"/>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3D11078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0CA52E0"/>
    <w:multiLevelType w:val="multilevel"/>
    <w:tmpl w:val="5D12F96E"/>
    <w:lvl w:ilvl="0">
      <w:start w:val="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0EC5F31"/>
    <w:multiLevelType w:val="multilevel"/>
    <w:tmpl w:val="70F4E08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1DD7955"/>
    <w:multiLevelType w:val="hybridMultilevel"/>
    <w:tmpl w:val="E79A7BC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nsid w:val="42766547"/>
    <w:multiLevelType w:val="multilevel"/>
    <w:tmpl w:val="4F32A8CE"/>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3C05ED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3F83B27"/>
    <w:multiLevelType w:val="multilevel"/>
    <w:tmpl w:val="E95AA57E"/>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6821F97"/>
    <w:multiLevelType w:val="hybridMultilevel"/>
    <w:tmpl w:val="6C7E928C"/>
    <w:lvl w:ilvl="0" w:tplc="CB9A7D9C">
      <w:numFmt w:val="bullet"/>
      <w:lvlText w:val="-"/>
      <w:lvlJc w:val="left"/>
      <w:pPr>
        <w:ind w:left="1080" w:hanging="360"/>
      </w:pPr>
      <w:rPr>
        <w:rFonts w:ascii="Tahoma" w:eastAsiaTheme="minorHAnsi" w:hAnsi="Tahoma" w:cs="Tahoma" w:hint="default"/>
        <w:b w:val="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7">
    <w:nsid w:val="46946B14"/>
    <w:multiLevelType w:val="multilevel"/>
    <w:tmpl w:val="6024B92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6B310D6"/>
    <w:multiLevelType w:val="hybridMultilevel"/>
    <w:tmpl w:val="8464594A"/>
    <w:lvl w:ilvl="0" w:tplc="3A6A7226">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9">
    <w:nsid w:val="4CDC4C69"/>
    <w:multiLevelType w:val="hybridMultilevel"/>
    <w:tmpl w:val="49E6697E"/>
    <w:lvl w:ilvl="0" w:tplc="C1C8A9A2">
      <w:start w:val="600"/>
      <w:numFmt w:val="bullet"/>
      <w:lvlText w:val="-"/>
      <w:lvlJc w:val="left"/>
      <w:pPr>
        <w:ind w:left="2136" w:hanging="360"/>
      </w:pPr>
      <w:rPr>
        <w:rFonts w:ascii="Tahoma" w:eastAsia="Times New Roman" w:hAnsi="Tahoma" w:cs="Tahoma"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30">
    <w:nsid w:val="4D6A2522"/>
    <w:multiLevelType w:val="multilevel"/>
    <w:tmpl w:val="ABB6027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48C4321"/>
    <w:multiLevelType w:val="hybridMultilevel"/>
    <w:tmpl w:val="D020FCF0"/>
    <w:lvl w:ilvl="0" w:tplc="A75E398A">
      <w:numFmt w:val="bullet"/>
      <w:lvlText w:val="-"/>
      <w:lvlJc w:val="left"/>
      <w:pPr>
        <w:ind w:left="1080" w:hanging="360"/>
      </w:pPr>
      <w:rPr>
        <w:rFonts w:ascii="Tahoma" w:eastAsia="Times New Roman" w:hAnsi="Tahoma" w:cs="Tahoma"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2">
    <w:nsid w:val="55AC6F93"/>
    <w:multiLevelType w:val="hybridMultilevel"/>
    <w:tmpl w:val="51129F8E"/>
    <w:lvl w:ilvl="0" w:tplc="BC2A28EA">
      <w:start w:val="1"/>
      <w:numFmt w:val="bullet"/>
      <w:lvlText w:val="-"/>
      <w:lvlJc w:val="left"/>
      <w:pPr>
        <w:tabs>
          <w:tab w:val="num" w:pos="720"/>
        </w:tabs>
        <w:ind w:left="720" w:hanging="360"/>
      </w:pPr>
      <w:rPr>
        <w:rFonts w:ascii="Times New Roman" w:hAnsi="Times New Roman" w:hint="default"/>
      </w:rPr>
    </w:lvl>
    <w:lvl w:ilvl="1" w:tplc="0E30CA9C" w:tentative="1">
      <w:start w:val="1"/>
      <w:numFmt w:val="bullet"/>
      <w:lvlText w:val="-"/>
      <w:lvlJc w:val="left"/>
      <w:pPr>
        <w:tabs>
          <w:tab w:val="num" w:pos="1440"/>
        </w:tabs>
        <w:ind w:left="1440" w:hanging="360"/>
      </w:pPr>
      <w:rPr>
        <w:rFonts w:ascii="Times New Roman" w:hAnsi="Times New Roman" w:hint="default"/>
      </w:rPr>
    </w:lvl>
    <w:lvl w:ilvl="2" w:tplc="710E7FBA" w:tentative="1">
      <w:start w:val="1"/>
      <w:numFmt w:val="bullet"/>
      <w:lvlText w:val="-"/>
      <w:lvlJc w:val="left"/>
      <w:pPr>
        <w:tabs>
          <w:tab w:val="num" w:pos="2160"/>
        </w:tabs>
        <w:ind w:left="2160" w:hanging="360"/>
      </w:pPr>
      <w:rPr>
        <w:rFonts w:ascii="Times New Roman" w:hAnsi="Times New Roman" w:hint="default"/>
      </w:rPr>
    </w:lvl>
    <w:lvl w:ilvl="3" w:tplc="60249B92" w:tentative="1">
      <w:start w:val="1"/>
      <w:numFmt w:val="bullet"/>
      <w:lvlText w:val="-"/>
      <w:lvlJc w:val="left"/>
      <w:pPr>
        <w:tabs>
          <w:tab w:val="num" w:pos="2880"/>
        </w:tabs>
        <w:ind w:left="2880" w:hanging="360"/>
      </w:pPr>
      <w:rPr>
        <w:rFonts w:ascii="Times New Roman" w:hAnsi="Times New Roman" w:hint="default"/>
      </w:rPr>
    </w:lvl>
    <w:lvl w:ilvl="4" w:tplc="B5389D36" w:tentative="1">
      <w:start w:val="1"/>
      <w:numFmt w:val="bullet"/>
      <w:lvlText w:val="-"/>
      <w:lvlJc w:val="left"/>
      <w:pPr>
        <w:tabs>
          <w:tab w:val="num" w:pos="3600"/>
        </w:tabs>
        <w:ind w:left="3600" w:hanging="360"/>
      </w:pPr>
      <w:rPr>
        <w:rFonts w:ascii="Times New Roman" w:hAnsi="Times New Roman" w:hint="default"/>
      </w:rPr>
    </w:lvl>
    <w:lvl w:ilvl="5" w:tplc="B55E4B02" w:tentative="1">
      <w:start w:val="1"/>
      <w:numFmt w:val="bullet"/>
      <w:lvlText w:val="-"/>
      <w:lvlJc w:val="left"/>
      <w:pPr>
        <w:tabs>
          <w:tab w:val="num" w:pos="4320"/>
        </w:tabs>
        <w:ind w:left="4320" w:hanging="360"/>
      </w:pPr>
      <w:rPr>
        <w:rFonts w:ascii="Times New Roman" w:hAnsi="Times New Roman" w:hint="default"/>
      </w:rPr>
    </w:lvl>
    <w:lvl w:ilvl="6" w:tplc="1B3ABE84" w:tentative="1">
      <w:start w:val="1"/>
      <w:numFmt w:val="bullet"/>
      <w:lvlText w:val="-"/>
      <w:lvlJc w:val="left"/>
      <w:pPr>
        <w:tabs>
          <w:tab w:val="num" w:pos="5040"/>
        </w:tabs>
        <w:ind w:left="5040" w:hanging="360"/>
      </w:pPr>
      <w:rPr>
        <w:rFonts w:ascii="Times New Roman" w:hAnsi="Times New Roman" w:hint="default"/>
      </w:rPr>
    </w:lvl>
    <w:lvl w:ilvl="7" w:tplc="4FACECDC" w:tentative="1">
      <w:start w:val="1"/>
      <w:numFmt w:val="bullet"/>
      <w:lvlText w:val="-"/>
      <w:lvlJc w:val="left"/>
      <w:pPr>
        <w:tabs>
          <w:tab w:val="num" w:pos="5760"/>
        </w:tabs>
        <w:ind w:left="5760" w:hanging="360"/>
      </w:pPr>
      <w:rPr>
        <w:rFonts w:ascii="Times New Roman" w:hAnsi="Times New Roman" w:hint="default"/>
      </w:rPr>
    </w:lvl>
    <w:lvl w:ilvl="8" w:tplc="46243416"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77A36A2"/>
    <w:multiLevelType w:val="multilevel"/>
    <w:tmpl w:val="60228962"/>
    <w:lvl w:ilvl="0">
      <w:start w:val="2"/>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901393B"/>
    <w:multiLevelType w:val="hybridMultilevel"/>
    <w:tmpl w:val="B3A0B7E4"/>
    <w:lvl w:ilvl="0" w:tplc="3B6C1B22">
      <w:start w:val="1"/>
      <w:numFmt w:val="bullet"/>
      <w:lvlText w:val="-"/>
      <w:lvlJc w:val="left"/>
      <w:pPr>
        <w:tabs>
          <w:tab w:val="num" w:pos="720"/>
        </w:tabs>
        <w:ind w:left="720" w:hanging="360"/>
      </w:pPr>
      <w:rPr>
        <w:rFonts w:ascii="Times New Roman" w:hAnsi="Times New Roman" w:hint="default"/>
      </w:rPr>
    </w:lvl>
    <w:lvl w:ilvl="1" w:tplc="2B3882FA" w:tentative="1">
      <w:start w:val="1"/>
      <w:numFmt w:val="bullet"/>
      <w:lvlText w:val="-"/>
      <w:lvlJc w:val="left"/>
      <w:pPr>
        <w:tabs>
          <w:tab w:val="num" w:pos="1440"/>
        </w:tabs>
        <w:ind w:left="1440" w:hanging="360"/>
      </w:pPr>
      <w:rPr>
        <w:rFonts w:ascii="Times New Roman" w:hAnsi="Times New Roman" w:hint="default"/>
      </w:rPr>
    </w:lvl>
    <w:lvl w:ilvl="2" w:tplc="5A5E63BC" w:tentative="1">
      <w:start w:val="1"/>
      <w:numFmt w:val="bullet"/>
      <w:lvlText w:val="-"/>
      <w:lvlJc w:val="left"/>
      <w:pPr>
        <w:tabs>
          <w:tab w:val="num" w:pos="2160"/>
        </w:tabs>
        <w:ind w:left="2160" w:hanging="360"/>
      </w:pPr>
      <w:rPr>
        <w:rFonts w:ascii="Times New Roman" w:hAnsi="Times New Roman" w:hint="default"/>
      </w:rPr>
    </w:lvl>
    <w:lvl w:ilvl="3" w:tplc="968CE35C" w:tentative="1">
      <w:start w:val="1"/>
      <w:numFmt w:val="bullet"/>
      <w:lvlText w:val="-"/>
      <w:lvlJc w:val="left"/>
      <w:pPr>
        <w:tabs>
          <w:tab w:val="num" w:pos="2880"/>
        </w:tabs>
        <w:ind w:left="2880" w:hanging="360"/>
      </w:pPr>
      <w:rPr>
        <w:rFonts w:ascii="Times New Roman" w:hAnsi="Times New Roman" w:hint="default"/>
      </w:rPr>
    </w:lvl>
    <w:lvl w:ilvl="4" w:tplc="DBB06ECC" w:tentative="1">
      <w:start w:val="1"/>
      <w:numFmt w:val="bullet"/>
      <w:lvlText w:val="-"/>
      <w:lvlJc w:val="left"/>
      <w:pPr>
        <w:tabs>
          <w:tab w:val="num" w:pos="3600"/>
        </w:tabs>
        <w:ind w:left="3600" w:hanging="360"/>
      </w:pPr>
      <w:rPr>
        <w:rFonts w:ascii="Times New Roman" w:hAnsi="Times New Roman" w:hint="default"/>
      </w:rPr>
    </w:lvl>
    <w:lvl w:ilvl="5" w:tplc="0E0ADABC" w:tentative="1">
      <w:start w:val="1"/>
      <w:numFmt w:val="bullet"/>
      <w:lvlText w:val="-"/>
      <w:lvlJc w:val="left"/>
      <w:pPr>
        <w:tabs>
          <w:tab w:val="num" w:pos="4320"/>
        </w:tabs>
        <w:ind w:left="4320" w:hanging="360"/>
      </w:pPr>
      <w:rPr>
        <w:rFonts w:ascii="Times New Roman" w:hAnsi="Times New Roman" w:hint="default"/>
      </w:rPr>
    </w:lvl>
    <w:lvl w:ilvl="6" w:tplc="E5580A98" w:tentative="1">
      <w:start w:val="1"/>
      <w:numFmt w:val="bullet"/>
      <w:lvlText w:val="-"/>
      <w:lvlJc w:val="left"/>
      <w:pPr>
        <w:tabs>
          <w:tab w:val="num" w:pos="5040"/>
        </w:tabs>
        <w:ind w:left="5040" w:hanging="360"/>
      </w:pPr>
      <w:rPr>
        <w:rFonts w:ascii="Times New Roman" w:hAnsi="Times New Roman" w:hint="default"/>
      </w:rPr>
    </w:lvl>
    <w:lvl w:ilvl="7" w:tplc="D714B552" w:tentative="1">
      <w:start w:val="1"/>
      <w:numFmt w:val="bullet"/>
      <w:lvlText w:val="-"/>
      <w:lvlJc w:val="left"/>
      <w:pPr>
        <w:tabs>
          <w:tab w:val="num" w:pos="5760"/>
        </w:tabs>
        <w:ind w:left="5760" w:hanging="360"/>
      </w:pPr>
      <w:rPr>
        <w:rFonts w:ascii="Times New Roman" w:hAnsi="Times New Roman" w:hint="default"/>
      </w:rPr>
    </w:lvl>
    <w:lvl w:ilvl="8" w:tplc="C07CC8FA" w:tentative="1">
      <w:start w:val="1"/>
      <w:numFmt w:val="bullet"/>
      <w:lvlText w:val="-"/>
      <w:lvlJc w:val="left"/>
      <w:pPr>
        <w:tabs>
          <w:tab w:val="num" w:pos="6480"/>
        </w:tabs>
        <w:ind w:left="6480" w:hanging="360"/>
      </w:pPr>
      <w:rPr>
        <w:rFonts w:ascii="Times New Roman" w:hAnsi="Times New Roman" w:hint="default"/>
      </w:rPr>
    </w:lvl>
  </w:abstractNum>
  <w:abstractNum w:abstractNumId="35">
    <w:nsid w:val="5C5C01C0"/>
    <w:multiLevelType w:val="hybridMultilevel"/>
    <w:tmpl w:val="6D5259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5D625495"/>
    <w:multiLevelType w:val="multilevel"/>
    <w:tmpl w:val="48929814"/>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1E25995"/>
    <w:multiLevelType w:val="hybridMultilevel"/>
    <w:tmpl w:val="D3840C90"/>
    <w:lvl w:ilvl="0" w:tplc="7026BB2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8">
    <w:nsid w:val="63824875"/>
    <w:multiLevelType w:val="multilevel"/>
    <w:tmpl w:val="F3E090A8"/>
    <w:lvl w:ilvl="0">
      <w:start w:val="2"/>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69D5D55"/>
    <w:multiLevelType w:val="hybridMultilevel"/>
    <w:tmpl w:val="7A1026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67D46AF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F56155B"/>
    <w:multiLevelType w:val="multilevel"/>
    <w:tmpl w:val="12A8247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03C6C3F"/>
    <w:multiLevelType w:val="multilevel"/>
    <w:tmpl w:val="E7E24EDE"/>
    <w:lvl w:ilvl="0">
      <w:start w:val="2"/>
      <w:numFmt w:val="decimal"/>
      <w:lvlText w:val="%1"/>
      <w:lvlJc w:val="left"/>
      <w:pPr>
        <w:ind w:left="420" w:hanging="42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A6D6D6D"/>
    <w:multiLevelType w:val="hybridMultilevel"/>
    <w:tmpl w:val="614653FC"/>
    <w:lvl w:ilvl="0" w:tplc="AE742F34">
      <w:start w:val="10"/>
      <w:numFmt w:val="decimal"/>
      <w:lvlText w:val="%1"/>
      <w:lvlJc w:val="left"/>
      <w:pPr>
        <w:tabs>
          <w:tab w:val="num" w:pos="705"/>
        </w:tabs>
        <w:ind w:left="705" w:hanging="705"/>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44">
    <w:nsid w:val="7C5812E1"/>
    <w:multiLevelType w:val="multilevel"/>
    <w:tmpl w:val="D108D722"/>
    <w:lvl w:ilvl="0">
      <w:start w:val="2"/>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C8B2119"/>
    <w:multiLevelType w:val="hybridMultilevel"/>
    <w:tmpl w:val="E5BABBD2"/>
    <w:lvl w:ilvl="0" w:tplc="0C0EDF16">
      <w:start w:val="10"/>
      <w:numFmt w:val="bullet"/>
      <w:lvlText w:val="-"/>
      <w:lvlJc w:val="left"/>
      <w:pPr>
        <w:ind w:left="1080" w:hanging="360"/>
      </w:pPr>
      <w:rPr>
        <w:rFonts w:ascii="Tahoma" w:eastAsia="Calibri" w:hAnsi="Tahoma" w:cs="Tahoma"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39"/>
  </w:num>
  <w:num w:numId="2">
    <w:abstractNumId w:val="22"/>
  </w:num>
  <w:num w:numId="3">
    <w:abstractNumId w:val="35"/>
  </w:num>
  <w:num w:numId="4">
    <w:abstractNumId w:val="24"/>
  </w:num>
  <w:num w:numId="5">
    <w:abstractNumId w:val="6"/>
  </w:num>
  <w:num w:numId="6">
    <w:abstractNumId w:val="40"/>
  </w:num>
  <w:num w:numId="7">
    <w:abstractNumId w:val="13"/>
  </w:num>
  <w:num w:numId="8">
    <w:abstractNumId w:val="19"/>
  </w:num>
  <w:num w:numId="9">
    <w:abstractNumId w:val="8"/>
  </w:num>
  <w:num w:numId="10">
    <w:abstractNumId w:val="3"/>
  </w:num>
  <w:num w:numId="11">
    <w:abstractNumId w:val="32"/>
  </w:num>
  <w:num w:numId="12">
    <w:abstractNumId w:val="45"/>
  </w:num>
  <w:num w:numId="13">
    <w:abstractNumId w:val="34"/>
  </w:num>
  <w:num w:numId="14">
    <w:abstractNumId w:val="12"/>
  </w:num>
  <w:num w:numId="15">
    <w:abstractNumId w:val="2"/>
  </w:num>
  <w:num w:numId="16">
    <w:abstractNumId w:val="28"/>
  </w:num>
  <w:num w:numId="17">
    <w:abstractNumId w:val="0"/>
  </w:num>
  <w:num w:numId="18">
    <w:abstractNumId w:val="30"/>
  </w:num>
  <w:num w:numId="19">
    <w:abstractNumId w:val="23"/>
  </w:num>
  <w:num w:numId="20">
    <w:abstractNumId w:val="43"/>
  </w:num>
  <w:num w:numId="21">
    <w:abstractNumId w:val="20"/>
  </w:num>
  <w:num w:numId="22">
    <w:abstractNumId w:val="37"/>
  </w:num>
  <w:num w:numId="23">
    <w:abstractNumId w:val="11"/>
  </w:num>
  <w:num w:numId="24">
    <w:abstractNumId w:val="21"/>
  </w:num>
  <w:num w:numId="25">
    <w:abstractNumId w:val="10"/>
  </w:num>
  <w:num w:numId="26">
    <w:abstractNumId w:val="27"/>
  </w:num>
  <w:num w:numId="27">
    <w:abstractNumId w:val="36"/>
  </w:num>
  <w:num w:numId="28">
    <w:abstractNumId w:val="44"/>
  </w:num>
  <w:num w:numId="29">
    <w:abstractNumId w:val="18"/>
  </w:num>
  <w:num w:numId="30">
    <w:abstractNumId w:val="41"/>
  </w:num>
  <w:num w:numId="31">
    <w:abstractNumId w:val="17"/>
  </w:num>
  <w:num w:numId="32">
    <w:abstractNumId w:val="14"/>
  </w:num>
  <w:num w:numId="33">
    <w:abstractNumId w:val="9"/>
  </w:num>
  <w:num w:numId="34">
    <w:abstractNumId w:val="29"/>
  </w:num>
  <w:num w:numId="35">
    <w:abstractNumId w:val="38"/>
  </w:num>
  <w:num w:numId="36">
    <w:abstractNumId w:val="4"/>
  </w:num>
  <w:num w:numId="37">
    <w:abstractNumId w:val="16"/>
  </w:num>
  <w:num w:numId="38">
    <w:abstractNumId w:val="33"/>
  </w:num>
  <w:num w:numId="39">
    <w:abstractNumId w:val="25"/>
  </w:num>
  <w:num w:numId="40">
    <w:abstractNumId w:val="5"/>
  </w:num>
  <w:num w:numId="41">
    <w:abstractNumId w:val="7"/>
  </w:num>
  <w:num w:numId="42">
    <w:abstractNumId w:val="42"/>
  </w:num>
  <w:num w:numId="43">
    <w:abstractNumId w:val="1"/>
  </w:num>
  <w:num w:numId="44">
    <w:abstractNumId w:val="31"/>
  </w:num>
  <w:num w:numId="45">
    <w:abstractNumId w:val="15"/>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7E6"/>
    <w:rsid w:val="000067A1"/>
    <w:rsid w:val="00007D85"/>
    <w:rsid w:val="000144AD"/>
    <w:rsid w:val="00043960"/>
    <w:rsid w:val="00061D99"/>
    <w:rsid w:val="00070E8B"/>
    <w:rsid w:val="00077514"/>
    <w:rsid w:val="000955CD"/>
    <w:rsid w:val="000C693A"/>
    <w:rsid w:val="000C7A2B"/>
    <w:rsid w:val="000D1C2E"/>
    <w:rsid w:val="000D2704"/>
    <w:rsid w:val="000D618F"/>
    <w:rsid w:val="000F4799"/>
    <w:rsid w:val="000F7F26"/>
    <w:rsid w:val="00102EEC"/>
    <w:rsid w:val="00105C05"/>
    <w:rsid w:val="00121FA6"/>
    <w:rsid w:val="00133A96"/>
    <w:rsid w:val="00146425"/>
    <w:rsid w:val="00146823"/>
    <w:rsid w:val="00150B1F"/>
    <w:rsid w:val="00151721"/>
    <w:rsid w:val="00162923"/>
    <w:rsid w:val="001742AB"/>
    <w:rsid w:val="00174CC8"/>
    <w:rsid w:val="00183EAF"/>
    <w:rsid w:val="00197D86"/>
    <w:rsid w:val="001A209E"/>
    <w:rsid w:val="001A2D23"/>
    <w:rsid w:val="001A7E1D"/>
    <w:rsid w:val="001B55A8"/>
    <w:rsid w:val="001C36B0"/>
    <w:rsid w:val="001C3FD3"/>
    <w:rsid w:val="001C79DB"/>
    <w:rsid w:val="001C7AE2"/>
    <w:rsid w:val="001D5421"/>
    <w:rsid w:val="001D62E8"/>
    <w:rsid w:val="001F12BA"/>
    <w:rsid w:val="001F1618"/>
    <w:rsid w:val="001F22E1"/>
    <w:rsid w:val="001F5B7D"/>
    <w:rsid w:val="001F65C2"/>
    <w:rsid w:val="001F69E8"/>
    <w:rsid w:val="002015A8"/>
    <w:rsid w:val="00203EE0"/>
    <w:rsid w:val="00212F6C"/>
    <w:rsid w:val="00216469"/>
    <w:rsid w:val="00223964"/>
    <w:rsid w:val="0023601D"/>
    <w:rsid w:val="00246349"/>
    <w:rsid w:val="0025294A"/>
    <w:rsid w:val="002568C8"/>
    <w:rsid w:val="00271E0D"/>
    <w:rsid w:val="00272725"/>
    <w:rsid w:val="00274291"/>
    <w:rsid w:val="00282DFA"/>
    <w:rsid w:val="00293369"/>
    <w:rsid w:val="0029378D"/>
    <w:rsid w:val="002C130B"/>
    <w:rsid w:val="002C1DAA"/>
    <w:rsid w:val="002C3D34"/>
    <w:rsid w:val="002C4CA0"/>
    <w:rsid w:val="002C6B15"/>
    <w:rsid w:val="002D0E88"/>
    <w:rsid w:val="002D2F1D"/>
    <w:rsid w:val="002D627D"/>
    <w:rsid w:val="002E5DED"/>
    <w:rsid w:val="002F7441"/>
    <w:rsid w:val="002F7A35"/>
    <w:rsid w:val="00301F18"/>
    <w:rsid w:val="00305184"/>
    <w:rsid w:val="00322596"/>
    <w:rsid w:val="0033669E"/>
    <w:rsid w:val="0034241F"/>
    <w:rsid w:val="00344E8C"/>
    <w:rsid w:val="003562DC"/>
    <w:rsid w:val="0038306E"/>
    <w:rsid w:val="00384E2B"/>
    <w:rsid w:val="00392226"/>
    <w:rsid w:val="00396C7C"/>
    <w:rsid w:val="003A1EE0"/>
    <w:rsid w:val="003A4D1A"/>
    <w:rsid w:val="003A6EB1"/>
    <w:rsid w:val="003D63C0"/>
    <w:rsid w:val="003E0097"/>
    <w:rsid w:val="0040730B"/>
    <w:rsid w:val="00423545"/>
    <w:rsid w:val="0043630B"/>
    <w:rsid w:val="00440C81"/>
    <w:rsid w:val="00466658"/>
    <w:rsid w:val="00491D9D"/>
    <w:rsid w:val="00492B08"/>
    <w:rsid w:val="00492F89"/>
    <w:rsid w:val="004A0686"/>
    <w:rsid w:val="004A199F"/>
    <w:rsid w:val="004A66CD"/>
    <w:rsid w:val="004B2E81"/>
    <w:rsid w:val="004C5FE5"/>
    <w:rsid w:val="004E26E5"/>
    <w:rsid w:val="004E4E34"/>
    <w:rsid w:val="004E50CC"/>
    <w:rsid w:val="005004E0"/>
    <w:rsid w:val="005031F8"/>
    <w:rsid w:val="005147DD"/>
    <w:rsid w:val="005158B5"/>
    <w:rsid w:val="005209E9"/>
    <w:rsid w:val="00527474"/>
    <w:rsid w:val="005319CC"/>
    <w:rsid w:val="00536A9B"/>
    <w:rsid w:val="005723AC"/>
    <w:rsid w:val="005843FA"/>
    <w:rsid w:val="005847A4"/>
    <w:rsid w:val="00593A22"/>
    <w:rsid w:val="0059447D"/>
    <w:rsid w:val="00597BD2"/>
    <w:rsid w:val="00597D17"/>
    <w:rsid w:val="005A14D6"/>
    <w:rsid w:val="005A7B5C"/>
    <w:rsid w:val="005C10EA"/>
    <w:rsid w:val="005C16BD"/>
    <w:rsid w:val="005D4E13"/>
    <w:rsid w:val="005D5A92"/>
    <w:rsid w:val="005E1B2F"/>
    <w:rsid w:val="005E3A59"/>
    <w:rsid w:val="005F2F61"/>
    <w:rsid w:val="005F7D82"/>
    <w:rsid w:val="0061586B"/>
    <w:rsid w:val="0062050C"/>
    <w:rsid w:val="00637F3A"/>
    <w:rsid w:val="006408A2"/>
    <w:rsid w:val="006466EC"/>
    <w:rsid w:val="00646A80"/>
    <w:rsid w:val="00653C8A"/>
    <w:rsid w:val="006616B6"/>
    <w:rsid w:val="00662D03"/>
    <w:rsid w:val="00665623"/>
    <w:rsid w:val="00665B22"/>
    <w:rsid w:val="0068141E"/>
    <w:rsid w:val="00681C2D"/>
    <w:rsid w:val="00685529"/>
    <w:rsid w:val="006877EC"/>
    <w:rsid w:val="0069412A"/>
    <w:rsid w:val="006A0834"/>
    <w:rsid w:val="006A12A9"/>
    <w:rsid w:val="006A23F3"/>
    <w:rsid w:val="006A32EA"/>
    <w:rsid w:val="006A5B88"/>
    <w:rsid w:val="006B00D3"/>
    <w:rsid w:val="006B4BE4"/>
    <w:rsid w:val="006D37C3"/>
    <w:rsid w:val="006E07AC"/>
    <w:rsid w:val="006E11D4"/>
    <w:rsid w:val="006E247E"/>
    <w:rsid w:val="006E3E2B"/>
    <w:rsid w:val="006F538C"/>
    <w:rsid w:val="00714ABF"/>
    <w:rsid w:val="00716A0C"/>
    <w:rsid w:val="00721B48"/>
    <w:rsid w:val="007263FA"/>
    <w:rsid w:val="007527CC"/>
    <w:rsid w:val="0078004A"/>
    <w:rsid w:val="00782C17"/>
    <w:rsid w:val="00782C91"/>
    <w:rsid w:val="007843FC"/>
    <w:rsid w:val="00787174"/>
    <w:rsid w:val="007A02B7"/>
    <w:rsid w:val="007A7F31"/>
    <w:rsid w:val="007B5B20"/>
    <w:rsid w:val="007B644B"/>
    <w:rsid w:val="007C25A1"/>
    <w:rsid w:val="007C3A89"/>
    <w:rsid w:val="007C68E7"/>
    <w:rsid w:val="007D3F47"/>
    <w:rsid w:val="007D75F4"/>
    <w:rsid w:val="007F4093"/>
    <w:rsid w:val="007F4177"/>
    <w:rsid w:val="008079FD"/>
    <w:rsid w:val="00816EF1"/>
    <w:rsid w:val="0082695D"/>
    <w:rsid w:val="00836FA5"/>
    <w:rsid w:val="008735E7"/>
    <w:rsid w:val="00894CB3"/>
    <w:rsid w:val="008A67C9"/>
    <w:rsid w:val="008C09A7"/>
    <w:rsid w:val="008D082D"/>
    <w:rsid w:val="008D62EF"/>
    <w:rsid w:val="008E4A42"/>
    <w:rsid w:val="008E6768"/>
    <w:rsid w:val="008F37E5"/>
    <w:rsid w:val="00917D4C"/>
    <w:rsid w:val="00923045"/>
    <w:rsid w:val="0093100B"/>
    <w:rsid w:val="0093268B"/>
    <w:rsid w:val="009561DB"/>
    <w:rsid w:val="009561F1"/>
    <w:rsid w:val="00970F09"/>
    <w:rsid w:val="00992005"/>
    <w:rsid w:val="00995521"/>
    <w:rsid w:val="00995D1A"/>
    <w:rsid w:val="009A2E02"/>
    <w:rsid w:val="009B4DF5"/>
    <w:rsid w:val="009C3CA1"/>
    <w:rsid w:val="009D3DA3"/>
    <w:rsid w:val="009E25C2"/>
    <w:rsid w:val="009E5321"/>
    <w:rsid w:val="009E680F"/>
    <w:rsid w:val="009E794C"/>
    <w:rsid w:val="00A000E6"/>
    <w:rsid w:val="00A05ED2"/>
    <w:rsid w:val="00A1143D"/>
    <w:rsid w:val="00A137BD"/>
    <w:rsid w:val="00A253E8"/>
    <w:rsid w:val="00A40CD1"/>
    <w:rsid w:val="00A41B11"/>
    <w:rsid w:val="00A478D4"/>
    <w:rsid w:val="00A47F72"/>
    <w:rsid w:val="00A572F4"/>
    <w:rsid w:val="00A605B2"/>
    <w:rsid w:val="00A61879"/>
    <w:rsid w:val="00A75CC6"/>
    <w:rsid w:val="00A95C4E"/>
    <w:rsid w:val="00AA2CDC"/>
    <w:rsid w:val="00AB17DA"/>
    <w:rsid w:val="00AB3D4D"/>
    <w:rsid w:val="00AC45DD"/>
    <w:rsid w:val="00AE3C24"/>
    <w:rsid w:val="00AE73E7"/>
    <w:rsid w:val="00AF1AEF"/>
    <w:rsid w:val="00AF2367"/>
    <w:rsid w:val="00AF3C0D"/>
    <w:rsid w:val="00AF444B"/>
    <w:rsid w:val="00B04C96"/>
    <w:rsid w:val="00B134D0"/>
    <w:rsid w:val="00B14843"/>
    <w:rsid w:val="00B17A1B"/>
    <w:rsid w:val="00B23990"/>
    <w:rsid w:val="00B33B01"/>
    <w:rsid w:val="00B33BF4"/>
    <w:rsid w:val="00B34DB7"/>
    <w:rsid w:val="00B4292F"/>
    <w:rsid w:val="00B435B8"/>
    <w:rsid w:val="00B50631"/>
    <w:rsid w:val="00B637F3"/>
    <w:rsid w:val="00B704B4"/>
    <w:rsid w:val="00B8326B"/>
    <w:rsid w:val="00B83C07"/>
    <w:rsid w:val="00B91B9C"/>
    <w:rsid w:val="00B92D9B"/>
    <w:rsid w:val="00BA4026"/>
    <w:rsid w:val="00BB496E"/>
    <w:rsid w:val="00BC015B"/>
    <w:rsid w:val="00BD629E"/>
    <w:rsid w:val="00BE24A8"/>
    <w:rsid w:val="00BF2346"/>
    <w:rsid w:val="00BF6FC2"/>
    <w:rsid w:val="00C10CFC"/>
    <w:rsid w:val="00C147BA"/>
    <w:rsid w:val="00C16033"/>
    <w:rsid w:val="00C16A52"/>
    <w:rsid w:val="00C16BD2"/>
    <w:rsid w:val="00C201A2"/>
    <w:rsid w:val="00C24712"/>
    <w:rsid w:val="00C277E6"/>
    <w:rsid w:val="00C3148E"/>
    <w:rsid w:val="00C40BDE"/>
    <w:rsid w:val="00C41242"/>
    <w:rsid w:val="00C437C9"/>
    <w:rsid w:val="00C60E57"/>
    <w:rsid w:val="00C617ED"/>
    <w:rsid w:val="00C700FB"/>
    <w:rsid w:val="00C801C1"/>
    <w:rsid w:val="00C9081B"/>
    <w:rsid w:val="00C929C4"/>
    <w:rsid w:val="00CA29CC"/>
    <w:rsid w:val="00CA7C8C"/>
    <w:rsid w:val="00CC235D"/>
    <w:rsid w:val="00CE0DE2"/>
    <w:rsid w:val="00CE6C86"/>
    <w:rsid w:val="00D070B9"/>
    <w:rsid w:val="00D07352"/>
    <w:rsid w:val="00D22F04"/>
    <w:rsid w:val="00D4698E"/>
    <w:rsid w:val="00D50DED"/>
    <w:rsid w:val="00D510C3"/>
    <w:rsid w:val="00D60CD9"/>
    <w:rsid w:val="00D83674"/>
    <w:rsid w:val="00DA455A"/>
    <w:rsid w:val="00DD474D"/>
    <w:rsid w:val="00E0744B"/>
    <w:rsid w:val="00E07AB2"/>
    <w:rsid w:val="00E12DD9"/>
    <w:rsid w:val="00E1489C"/>
    <w:rsid w:val="00E14C69"/>
    <w:rsid w:val="00E30AFA"/>
    <w:rsid w:val="00E349A7"/>
    <w:rsid w:val="00E41484"/>
    <w:rsid w:val="00E50690"/>
    <w:rsid w:val="00E52438"/>
    <w:rsid w:val="00E81C32"/>
    <w:rsid w:val="00E8519D"/>
    <w:rsid w:val="00E90D7F"/>
    <w:rsid w:val="00E92896"/>
    <w:rsid w:val="00ED3317"/>
    <w:rsid w:val="00ED71B0"/>
    <w:rsid w:val="00EF01CF"/>
    <w:rsid w:val="00EF462F"/>
    <w:rsid w:val="00EF6813"/>
    <w:rsid w:val="00F02D2F"/>
    <w:rsid w:val="00F0666B"/>
    <w:rsid w:val="00F06DBD"/>
    <w:rsid w:val="00F07F42"/>
    <w:rsid w:val="00F112B0"/>
    <w:rsid w:val="00F1422A"/>
    <w:rsid w:val="00F1509E"/>
    <w:rsid w:val="00F2210C"/>
    <w:rsid w:val="00F3006F"/>
    <w:rsid w:val="00F34E03"/>
    <w:rsid w:val="00F35991"/>
    <w:rsid w:val="00F371A2"/>
    <w:rsid w:val="00F464F8"/>
    <w:rsid w:val="00F50EE0"/>
    <w:rsid w:val="00F63EE6"/>
    <w:rsid w:val="00F6650A"/>
    <w:rsid w:val="00F66DF9"/>
    <w:rsid w:val="00F83B61"/>
    <w:rsid w:val="00F8576C"/>
    <w:rsid w:val="00FA283C"/>
    <w:rsid w:val="00FA2CD5"/>
    <w:rsid w:val="00FA58C7"/>
    <w:rsid w:val="00FC1C2C"/>
    <w:rsid w:val="00FC2BA5"/>
    <w:rsid w:val="00FC3A23"/>
    <w:rsid w:val="00FC749F"/>
    <w:rsid w:val="00FE1150"/>
    <w:rsid w:val="00FE5A1C"/>
    <w:rsid w:val="00FF3062"/>
    <w:rsid w:val="00FF4659"/>
    <w:rsid w:val="00FF4EF6"/>
    <w:rsid w:val="00FF60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BD2"/>
    <w:pPr>
      <w:suppressAutoHyphens/>
      <w:spacing w:after="0" w:line="240" w:lineRule="auto"/>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277E6"/>
    <w:pPr>
      <w:spacing w:after="0" w:line="240" w:lineRule="auto"/>
    </w:pPr>
  </w:style>
  <w:style w:type="paragraph" w:styleId="stbilgi">
    <w:name w:val="header"/>
    <w:basedOn w:val="Normal"/>
    <w:link w:val="stbilgiChar"/>
    <w:uiPriority w:val="99"/>
    <w:unhideWhenUsed/>
    <w:rsid w:val="00EF462F"/>
    <w:pPr>
      <w:tabs>
        <w:tab w:val="center" w:pos="4536"/>
        <w:tab w:val="right" w:pos="9072"/>
      </w:tabs>
    </w:pPr>
  </w:style>
  <w:style w:type="character" w:customStyle="1" w:styleId="stbilgiChar">
    <w:name w:val="Üstbilgi Char"/>
    <w:basedOn w:val="VarsaylanParagrafYazTipi"/>
    <w:link w:val="stbilgi"/>
    <w:uiPriority w:val="99"/>
    <w:rsid w:val="00EF462F"/>
    <w:rPr>
      <w:rFonts w:ascii="Times New Roman" w:eastAsia="Times New Roman" w:hAnsi="Times New Roman" w:cs="Times New Roman"/>
      <w:sz w:val="24"/>
      <w:szCs w:val="24"/>
      <w:lang w:eastAsia="ar-SA"/>
    </w:rPr>
  </w:style>
  <w:style w:type="paragraph" w:styleId="Altbilgi">
    <w:name w:val="footer"/>
    <w:basedOn w:val="Normal"/>
    <w:link w:val="AltbilgiChar"/>
    <w:uiPriority w:val="99"/>
    <w:unhideWhenUsed/>
    <w:rsid w:val="00EF462F"/>
    <w:pPr>
      <w:tabs>
        <w:tab w:val="center" w:pos="4536"/>
        <w:tab w:val="right" w:pos="9072"/>
      </w:tabs>
    </w:pPr>
  </w:style>
  <w:style w:type="character" w:customStyle="1" w:styleId="AltbilgiChar">
    <w:name w:val="Altbilgi Char"/>
    <w:basedOn w:val="VarsaylanParagrafYazTipi"/>
    <w:link w:val="Altbilgi"/>
    <w:uiPriority w:val="99"/>
    <w:rsid w:val="00EF462F"/>
    <w:rPr>
      <w:rFonts w:ascii="Times New Roman" w:eastAsia="Times New Roman" w:hAnsi="Times New Roman" w:cs="Times New Roman"/>
      <w:sz w:val="24"/>
      <w:szCs w:val="24"/>
      <w:lang w:eastAsia="ar-SA"/>
    </w:rPr>
  </w:style>
  <w:style w:type="paragraph" w:styleId="BalonMetni">
    <w:name w:val="Balloon Text"/>
    <w:basedOn w:val="Normal"/>
    <w:link w:val="BalonMetniChar"/>
    <w:uiPriority w:val="99"/>
    <w:semiHidden/>
    <w:unhideWhenUsed/>
    <w:rsid w:val="008735E7"/>
    <w:rPr>
      <w:rFonts w:ascii="Tahoma" w:hAnsi="Tahoma" w:cs="Tahoma"/>
      <w:sz w:val="16"/>
      <w:szCs w:val="16"/>
    </w:rPr>
  </w:style>
  <w:style w:type="character" w:customStyle="1" w:styleId="BalonMetniChar">
    <w:name w:val="Balon Metni Char"/>
    <w:basedOn w:val="VarsaylanParagrafYazTipi"/>
    <w:link w:val="BalonMetni"/>
    <w:uiPriority w:val="99"/>
    <w:semiHidden/>
    <w:rsid w:val="008735E7"/>
    <w:rPr>
      <w:rFonts w:ascii="Tahoma" w:eastAsia="Times New Roman" w:hAnsi="Tahoma" w:cs="Tahoma"/>
      <w:sz w:val="16"/>
      <w:szCs w:val="16"/>
      <w:lang w:eastAsia="ar-SA"/>
    </w:rPr>
  </w:style>
  <w:style w:type="paragraph" w:styleId="ListeParagraf">
    <w:name w:val="List Paragraph"/>
    <w:basedOn w:val="Normal"/>
    <w:uiPriority w:val="34"/>
    <w:qFormat/>
    <w:rsid w:val="00FC1C2C"/>
    <w:pPr>
      <w:suppressAutoHyphens w:val="0"/>
      <w:ind w:left="720"/>
      <w:contextualSpacing/>
    </w:pPr>
    <w:rPr>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BD2"/>
    <w:pPr>
      <w:suppressAutoHyphens/>
      <w:spacing w:after="0" w:line="240" w:lineRule="auto"/>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277E6"/>
    <w:pPr>
      <w:spacing w:after="0" w:line="240" w:lineRule="auto"/>
    </w:pPr>
  </w:style>
  <w:style w:type="paragraph" w:styleId="stbilgi">
    <w:name w:val="header"/>
    <w:basedOn w:val="Normal"/>
    <w:link w:val="stbilgiChar"/>
    <w:uiPriority w:val="99"/>
    <w:unhideWhenUsed/>
    <w:rsid w:val="00EF462F"/>
    <w:pPr>
      <w:tabs>
        <w:tab w:val="center" w:pos="4536"/>
        <w:tab w:val="right" w:pos="9072"/>
      </w:tabs>
    </w:pPr>
  </w:style>
  <w:style w:type="character" w:customStyle="1" w:styleId="stbilgiChar">
    <w:name w:val="Üstbilgi Char"/>
    <w:basedOn w:val="VarsaylanParagrafYazTipi"/>
    <w:link w:val="stbilgi"/>
    <w:uiPriority w:val="99"/>
    <w:rsid w:val="00EF462F"/>
    <w:rPr>
      <w:rFonts w:ascii="Times New Roman" w:eastAsia="Times New Roman" w:hAnsi="Times New Roman" w:cs="Times New Roman"/>
      <w:sz w:val="24"/>
      <w:szCs w:val="24"/>
      <w:lang w:eastAsia="ar-SA"/>
    </w:rPr>
  </w:style>
  <w:style w:type="paragraph" w:styleId="Altbilgi">
    <w:name w:val="footer"/>
    <w:basedOn w:val="Normal"/>
    <w:link w:val="AltbilgiChar"/>
    <w:uiPriority w:val="99"/>
    <w:unhideWhenUsed/>
    <w:rsid w:val="00EF462F"/>
    <w:pPr>
      <w:tabs>
        <w:tab w:val="center" w:pos="4536"/>
        <w:tab w:val="right" w:pos="9072"/>
      </w:tabs>
    </w:pPr>
  </w:style>
  <w:style w:type="character" w:customStyle="1" w:styleId="AltbilgiChar">
    <w:name w:val="Altbilgi Char"/>
    <w:basedOn w:val="VarsaylanParagrafYazTipi"/>
    <w:link w:val="Altbilgi"/>
    <w:uiPriority w:val="99"/>
    <w:rsid w:val="00EF462F"/>
    <w:rPr>
      <w:rFonts w:ascii="Times New Roman" w:eastAsia="Times New Roman" w:hAnsi="Times New Roman" w:cs="Times New Roman"/>
      <w:sz w:val="24"/>
      <w:szCs w:val="24"/>
      <w:lang w:eastAsia="ar-SA"/>
    </w:rPr>
  </w:style>
  <w:style w:type="paragraph" w:styleId="BalonMetni">
    <w:name w:val="Balloon Text"/>
    <w:basedOn w:val="Normal"/>
    <w:link w:val="BalonMetniChar"/>
    <w:uiPriority w:val="99"/>
    <w:semiHidden/>
    <w:unhideWhenUsed/>
    <w:rsid w:val="008735E7"/>
    <w:rPr>
      <w:rFonts w:ascii="Tahoma" w:hAnsi="Tahoma" w:cs="Tahoma"/>
      <w:sz w:val="16"/>
      <w:szCs w:val="16"/>
    </w:rPr>
  </w:style>
  <w:style w:type="character" w:customStyle="1" w:styleId="BalonMetniChar">
    <w:name w:val="Balon Metni Char"/>
    <w:basedOn w:val="VarsaylanParagrafYazTipi"/>
    <w:link w:val="BalonMetni"/>
    <w:uiPriority w:val="99"/>
    <w:semiHidden/>
    <w:rsid w:val="008735E7"/>
    <w:rPr>
      <w:rFonts w:ascii="Tahoma" w:eastAsia="Times New Roman" w:hAnsi="Tahoma" w:cs="Tahoma"/>
      <w:sz w:val="16"/>
      <w:szCs w:val="16"/>
      <w:lang w:eastAsia="ar-SA"/>
    </w:rPr>
  </w:style>
  <w:style w:type="paragraph" w:styleId="ListeParagraf">
    <w:name w:val="List Paragraph"/>
    <w:basedOn w:val="Normal"/>
    <w:uiPriority w:val="34"/>
    <w:qFormat/>
    <w:rsid w:val="00FC1C2C"/>
    <w:pPr>
      <w:suppressAutoHyphens w:val="0"/>
      <w:ind w:left="720"/>
      <w:contextualSpacing/>
    </w:pPr>
    <w:rPr>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506724">
      <w:bodyDiv w:val="1"/>
      <w:marLeft w:val="0"/>
      <w:marRight w:val="0"/>
      <w:marTop w:val="0"/>
      <w:marBottom w:val="0"/>
      <w:divBdr>
        <w:top w:val="none" w:sz="0" w:space="0" w:color="auto"/>
        <w:left w:val="none" w:sz="0" w:space="0" w:color="auto"/>
        <w:bottom w:val="none" w:sz="0" w:space="0" w:color="auto"/>
        <w:right w:val="none" w:sz="0" w:space="0" w:color="auto"/>
      </w:divBdr>
    </w:div>
    <w:div w:id="1450970809">
      <w:bodyDiv w:val="1"/>
      <w:marLeft w:val="0"/>
      <w:marRight w:val="0"/>
      <w:marTop w:val="0"/>
      <w:marBottom w:val="0"/>
      <w:divBdr>
        <w:top w:val="none" w:sz="0" w:space="0" w:color="auto"/>
        <w:left w:val="none" w:sz="0" w:space="0" w:color="auto"/>
        <w:bottom w:val="none" w:sz="0" w:space="0" w:color="auto"/>
        <w:right w:val="none" w:sz="0" w:space="0" w:color="auto"/>
      </w:divBdr>
    </w:div>
    <w:div w:id="1540122332">
      <w:bodyDiv w:val="1"/>
      <w:marLeft w:val="0"/>
      <w:marRight w:val="0"/>
      <w:marTop w:val="0"/>
      <w:marBottom w:val="0"/>
      <w:divBdr>
        <w:top w:val="none" w:sz="0" w:space="0" w:color="auto"/>
        <w:left w:val="none" w:sz="0" w:space="0" w:color="auto"/>
        <w:bottom w:val="none" w:sz="0" w:space="0" w:color="auto"/>
        <w:right w:val="none" w:sz="0" w:space="0" w:color="auto"/>
      </w:divBdr>
    </w:div>
    <w:div w:id="1619490450">
      <w:bodyDiv w:val="1"/>
      <w:marLeft w:val="0"/>
      <w:marRight w:val="0"/>
      <w:marTop w:val="0"/>
      <w:marBottom w:val="0"/>
      <w:divBdr>
        <w:top w:val="none" w:sz="0" w:space="0" w:color="auto"/>
        <w:left w:val="none" w:sz="0" w:space="0" w:color="auto"/>
        <w:bottom w:val="none" w:sz="0" w:space="0" w:color="auto"/>
        <w:right w:val="none" w:sz="0" w:space="0" w:color="auto"/>
      </w:divBdr>
    </w:div>
    <w:div w:id="1849129888">
      <w:bodyDiv w:val="1"/>
      <w:marLeft w:val="0"/>
      <w:marRight w:val="0"/>
      <w:marTop w:val="0"/>
      <w:marBottom w:val="0"/>
      <w:divBdr>
        <w:top w:val="none" w:sz="0" w:space="0" w:color="auto"/>
        <w:left w:val="none" w:sz="0" w:space="0" w:color="auto"/>
        <w:bottom w:val="none" w:sz="0" w:space="0" w:color="auto"/>
        <w:right w:val="none" w:sz="0" w:space="0" w:color="auto"/>
      </w:divBdr>
    </w:div>
    <w:div w:id="188436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41325-3C09-4B9B-B1E9-3FD505BAD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3</Pages>
  <Words>1193</Words>
  <Characters>6804</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Ünal EMİROGLU</dc:creator>
  <cp:lastModifiedBy>Irem EMIROGLU</cp:lastModifiedBy>
  <cp:revision>13</cp:revision>
  <cp:lastPrinted>2011-09-14T20:10:00Z</cp:lastPrinted>
  <dcterms:created xsi:type="dcterms:W3CDTF">2015-03-26T13:40:00Z</dcterms:created>
  <dcterms:modified xsi:type="dcterms:W3CDTF">2020-02-07T13:38:00Z</dcterms:modified>
</cp:coreProperties>
</file>